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497" w:type="dxa"/>
        <w:tblLayout w:type="fixed"/>
        <w:tblCellMar>
          <w:left w:w="70" w:type="dxa"/>
          <w:right w:w="70" w:type="dxa"/>
        </w:tblCellMar>
        <w:tblLook w:val="0000" w:firstRow="0" w:lastRow="0" w:firstColumn="0" w:lastColumn="0" w:noHBand="0" w:noVBand="0"/>
      </w:tblPr>
      <w:tblGrid>
        <w:gridCol w:w="1004"/>
        <w:gridCol w:w="4100"/>
        <w:gridCol w:w="2184"/>
        <w:gridCol w:w="2919"/>
      </w:tblGrid>
      <w:tr w:rsidR="00BC592D" w:rsidTr="00D208C8">
        <w:trPr>
          <w:trHeight w:val="1723"/>
        </w:trPr>
        <w:tc>
          <w:tcPr>
            <w:tcW w:w="5104" w:type="dxa"/>
            <w:gridSpan w:val="2"/>
            <w:tcBorders>
              <w:top w:val="single" w:sz="48" w:space="0" w:color="FFCC00"/>
              <w:left w:val="single" w:sz="48" w:space="0" w:color="FFCC00"/>
              <w:bottom w:val="single" w:sz="4" w:space="0" w:color="000000"/>
            </w:tcBorders>
            <w:shd w:val="clear" w:color="FF0000" w:fill="auto"/>
            <w:vAlign w:val="center"/>
          </w:tcPr>
          <w:p w:rsidR="00BC592D" w:rsidRDefault="00BC592D">
            <w:pPr>
              <w:pStyle w:val="berschrift4"/>
              <w:spacing w:before="120"/>
              <w:ind w:left="71"/>
              <w:jc w:val="left"/>
              <w:rPr>
                <w:rFonts w:ascii="Arial" w:hAnsi="Arial"/>
              </w:rPr>
            </w:pPr>
            <w:r>
              <w:rPr>
                <w:rFonts w:ascii="Arial" w:hAnsi="Arial"/>
              </w:rPr>
              <w:t>Betriebsanweisung für Tätigkeiten mit Gefahrstoffen</w:t>
            </w:r>
          </w:p>
          <w:p w:rsidR="00BC592D" w:rsidRDefault="00BC592D">
            <w:pPr>
              <w:spacing w:line="40" w:lineRule="atLeast"/>
              <w:ind w:left="71"/>
              <w:rPr>
                <w:rFonts w:ascii="Times" w:hAnsi="Times"/>
                <w:noProof/>
                <w:sz w:val="8"/>
              </w:rPr>
            </w:pPr>
            <w:r>
              <w:rPr>
                <w:rFonts w:ascii="Arial" w:hAnsi="Arial"/>
                <w:sz w:val="28"/>
              </w:rPr>
              <w:t>gem. § 14 GefStoffV</w:t>
            </w:r>
            <w:r>
              <w:rPr>
                <w:rFonts w:ascii="Times" w:hAnsi="Times"/>
                <w:noProof/>
                <w:sz w:val="46"/>
              </w:rPr>
              <w:t xml:space="preserve"> </w:t>
            </w:r>
          </w:p>
        </w:tc>
        <w:tc>
          <w:tcPr>
            <w:tcW w:w="5103" w:type="dxa"/>
            <w:gridSpan w:val="2"/>
            <w:tcBorders>
              <w:top w:val="single" w:sz="48" w:space="0" w:color="FFCC00"/>
              <w:bottom w:val="single" w:sz="4" w:space="0" w:color="000000"/>
              <w:right w:val="single" w:sz="48" w:space="0" w:color="FFCC00"/>
            </w:tcBorders>
            <w:shd w:val="clear" w:color="FF0000" w:fill="auto"/>
          </w:tcPr>
          <w:p w:rsidR="00BC592D" w:rsidRDefault="00EA3EC9">
            <w:pPr>
              <w:spacing w:line="40" w:lineRule="atLeast"/>
              <w:jc w:val="right"/>
              <w:rPr>
                <w:sz w:val="12"/>
              </w:rPr>
            </w:pPr>
            <w:r>
              <w:rPr>
                <w:noProof/>
                <w:sz w:val="12"/>
              </w:rPr>
              <w:drawing>
                <wp:anchor distT="0" distB="0" distL="114300" distR="114300" simplePos="0" relativeHeight="251657728" behindDoc="0" locked="0" layoutInCell="1" allowOverlap="1">
                  <wp:simplePos x="0" y="0"/>
                  <wp:positionH relativeFrom="column">
                    <wp:posOffset>1302385</wp:posOffset>
                  </wp:positionH>
                  <wp:positionV relativeFrom="paragraph">
                    <wp:posOffset>76200</wp:posOffset>
                  </wp:positionV>
                  <wp:extent cx="1803400" cy="981075"/>
                  <wp:effectExtent l="0" t="0" r="0" b="0"/>
                  <wp:wrapNone/>
                  <wp:docPr id="19" name="Bild 1"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w-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981075"/>
                          </a:xfrm>
                          <a:prstGeom prst="rect">
                            <a:avLst/>
                          </a:prstGeom>
                          <a:noFill/>
                        </pic:spPr>
                      </pic:pic>
                    </a:graphicData>
                  </a:graphic>
                  <wp14:sizeRelH relativeFrom="page">
                    <wp14:pctWidth>0</wp14:pctWidth>
                  </wp14:sizeRelH>
                  <wp14:sizeRelV relativeFrom="page">
                    <wp14:pctHeight>0</wp14:pctHeight>
                  </wp14:sizeRelV>
                </wp:anchor>
              </w:drawing>
            </w:r>
          </w:p>
          <w:p w:rsidR="00BC592D" w:rsidRDefault="00BC592D">
            <w:pPr>
              <w:spacing w:line="40" w:lineRule="atLeast"/>
              <w:ind w:right="214"/>
              <w:jc w:val="right"/>
              <w:rPr>
                <w:rFonts w:ascii="Times" w:hAnsi="Times"/>
                <w:spacing w:val="10"/>
                <w:sz w:val="8"/>
              </w:rPr>
            </w:pPr>
          </w:p>
        </w:tc>
      </w:tr>
      <w:tr w:rsidR="00BC592D" w:rsidTr="00D208C8">
        <w:tc>
          <w:tcPr>
            <w:tcW w:w="10207" w:type="dxa"/>
            <w:gridSpan w:val="4"/>
            <w:tcBorders>
              <w:top w:val="single" w:sz="4" w:space="0" w:color="000000"/>
              <w:left w:val="single" w:sz="48" w:space="0" w:color="FFCC00"/>
              <w:bottom w:val="single" w:sz="4" w:space="0" w:color="000000"/>
              <w:right w:val="single" w:sz="48" w:space="0" w:color="FFCC00"/>
            </w:tcBorders>
            <w:shd w:val="clear" w:color="FF0000" w:fill="auto"/>
          </w:tcPr>
          <w:p w:rsidR="00BC592D" w:rsidRDefault="00BC592D" w:rsidP="004C1095">
            <w:pPr>
              <w:pStyle w:val="berschrift4"/>
              <w:tabs>
                <w:tab w:val="right" w:leader="underscore" w:pos="10278"/>
              </w:tabs>
              <w:jc w:val="left"/>
              <w:rPr>
                <w:rFonts w:ascii="Arial" w:hAnsi="Arial"/>
                <w:b w:val="0"/>
                <w:bCs/>
              </w:rPr>
            </w:pPr>
            <w:r>
              <w:rPr>
                <w:rFonts w:ascii="Arial" w:hAnsi="Arial"/>
                <w:b w:val="0"/>
              </w:rPr>
              <w:t>Geltungsbereich:</w:t>
            </w:r>
            <w:r>
              <w:rPr>
                <w:rFonts w:ascii="Arial" w:hAnsi="Arial"/>
              </w:rPr>
              <w:t xml:space="preserve"> Institut für</w:t>
            </w:r>
            <w:r>
              <w:rPr>
                <w:rFonts w:ascii="Arial" w:hAnsi="Arial"/>
                <w:b w:val="0"/>
                <w:bCs/>
              </w:rPr>
              <w:t xml:space="preserve"> </w:t>
            </w:r>
            <w:r>
              <w:rPr>
                <w:rFonts w:ascii="Arial" w:hAnsi="Arial"/>
              </w:rPr>
              <w:tab/>
            </w:r>
          </w:p>
          <w:p w:rsidR="00BC592D" w:rsidRDefault="00BC592D">
            <w:pPr>
              <w:tabs>
                <w:tab w:val="right" w:leader="underscore" w:pos="10278"/>
              </w:tabs>
              <w:spacing w:before="120"/>
            </w:pPr>
            <w:r>
              <w:rPr>
                <w:rFonts w:ascii="Arial" w:hAnsi="Arial"/>
              </w:rPr>
              <w:t>Bereichsverantwortliche</w:t>
            </w:r>
            <w:r w:rsidR="00D46CA3">
              <w:rPr>
                <w:rFonts w:ascii="Arial" w:hAnsi="Arial"/>
              </w:rPr>
              <w:t>*</w:t>
            </w:r>
            <w:r>
              <w:rPr>
                <w:rFonts w:ascii="Arial" w:hAnsi="Arial"/>
              </w:rPr>
              <w:t>r</w:t>
            </w:r>
            <w:r>
              <w:t xml:space="preserve">: </w:t>
            </w:r>
            <w:r>
              <w:tab/>
            </w:r>
          </w:p>
        </w:tc>
      </w:tr>
      <w:tr w:rsidR="00BC592D" w:rsidTr="00D208C8">
        <w:tc>
          <w:tcPr>
            <w:tcW w:w="10207" w:type="dxa"/>
            <w:gridSpan w:val="4"/>
            <w:tcBorders>
              <w:top w:val="single" w:sz="4" w:space="0" w:color="000000"/>
              <w:left w:val="single" w:sz="48" w:space="0" w:color="FFCC00"/>
              <w:right w:val="single" w:sz="48" w:space="0" w:color="FFCC00"/>
            </w:tcBorders>
            <w:shd w:val="clear" w:color="FF0000" w:fill="FFCC00"/>
          </w:tcPr>
          <w:p w:rsidR="00BC592D" w:rsidRDefault="00BC592D">
            <w:pPr>
              <w:pStyle w:val="berschrift4"/>
              <w:rPr>
                <w:rFonts w:ascii="Arial" w:hAnsi="Arial"/>
              </w:rPr>
            </w:pPr>
            <w:r>
              <w:rPr>
                <w:rFonts w:ascii="Arial" w:hAnsi="Arial"/>
              </w:rPr>
              <w:t>Gefahrstoffbezeichnung</w:t>
            </w:r>
          </w:p>
        </w:tc>
      </w:tr>
      <w:tr w:rsidR="00BC592D" w:rsidTr="00D208C8">
        <w:trPr>
          <w:trHeight w:val="408"/>
        </w:trPr>
        <w:tc>
          <w:tcPr>
            <w:tcW w:w="10207" w:type="dxa"/>
            <w:gridSpan w:val="4"/>
            <w:tcBorders>
              <w:left w:val="single" w:sz="48" w:space="0" w:color="FFCC00"/>
              <w:right w:val="single" w:sz="48" w:space="0" w:color="FFCC00"/>
            </w:tcBorders>
            <w:shd w:val="clear" w:color="FF0000" w:fill="auto"/>
          </w:tcPr>
          <w:p w:rsidR="00B547E0" w:rsidRPr="00EC50A2" w:rsidRDefault="008E3B05" w:rsidP="004C1095">
            <w:pPr>
              <w:jc w:val="center"/>
              <w:rPr>
                <w:rFonts w:ascii="Arial" w:hAnsi="Arial" w:cs="Arial"/>
                <w:b/>
                <w:sz w:val="32"/>
                <w:szCs w:val="32"/>
              </w:rPr>
            </w:pPr>
            <w:r w:rsidRPr="004C1095">
              <w:rPr>
                <w:rFonts w:ascii="Arial" w:hAnsi="Arial" w:cs="Arial"/>
                <w:b/>
                <w:sz w:val="32"/>
                <w:szCs w:val="32"/>
              </w:rPr>
              <w:t xml:space="preserve">Sauerstoff, </w:t>
            </w:r>
            <w:proofErr w:type="spellStart"/>
            <w:r w:rsidRPr="004C1095">
              <w:rPr>
                <w:rFonts w:ascii="Arial" w:hAnsi="Arial" w:cs="Arial"/>
                <w:sz w:val="32"/>
                <w:szCs w:val="32"/>
              </w:rPr>
              <w:t>Druckgas</w:t>
            </w:r>
            <w:proofErr w:type="spellEnd"/>
          </w:p>
        </w:tc>
      </w:tr>
      <w:tr w:rsidR="00BC592D" w:rsidTr="00D208C8">
        <w:tc>
          <w:tcPr>
            <w:tcW w:w="10207" w:type="dxa"/>
            <w:gridSpan w:val="4"/>
            <w:tcBorders>
              <w:left w:val="single" w:sz="48" w:space="0" w:color="FFCC00"/>
              <w:right w:val="single" w:sz="48" w:space="0" w:color="FFCC00"/>
            </w:tcBorders>
            <w:shd w:val="clear" w:color="FF0000" w:fill="FFCC00"/>
          </w:tcPr>
          <w:p w:rsidR="00BC592D" w:rsidRDefault="00BC592D" w:rsidP="004C1095">
            <w:pPr>
              <w:pStyle w:val="berschrift4"/>
              <w:rPr>
                <w:rFonts w:ascii="Arial" w:hAnsi="Arial"/>
              </w:rPr>
            </w:pPr>
            <w:r>
              <w:rPr>
                <w:rFonts w:ascii="Arial" w:hAnsi="Arial"/>
              </w:rPr>
              <w:t>Gefahr für Mensch und Umwelt</w:t>
            </w:r>
          </w:p>
        </w:tc>
      </w:tr>
      <w:tr w:rsidR="008E3B05" w:rsidTr="00D208C8">
        <w:tc>
          <w:tcPr>
            <w:tcW w:w="1004" w:type="dxa"/>
            <w:tcBorders>
              <w:left w:val="single" w:sz="48" w:space="0" w:color="FFCC00"/>
            </w:tcBorders>
            <w:shd w:val="clear" w:color="FF0000" w:fill="auto"/>
          </w:tcPr>
          <w:p w:rsidR="008E3B05" w:rsidRDefault="00EA3EC9" w:rsidP="008E3B05">
            <w:pPr>
              <w:pStyle w:val="Zeichnung"/>
              <w:spacing w:before="0" w:after="0"/>
              <w:jc w:val="left"/>
            </w:pPr>
            <w:r>
              <w:rPr>
                <w:noProof/>
              </w:rPr>
              <w:drawing>
                <wp:inline distT="0" distB="0" distL="0" distR="0">
                  <wp:extent cx="520700" cy="520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rsidR="008E3B05" w:rsidRDefault="00EA3EC9" w:rsidP="008E3B05">
            <w:pPr>
              <w:pStyle w:val="Zeichnung"/>
              <w:spacing w:before="0" w:after="0"/>
              <w:jc w:val="left"/>
            </w:pPr>
            <w:bookmarkStart w:id="0" w:name="GHS02"/>
            <w:bookmarkEnd w:id="0"/>
            <w:r>
              <w:rPr>
                <w:noProof/>
              </w:rPr>
              <w:drawing>
                <wp:inline distT="0" distB="0" distL="0" distR="0">
                  <wp:extent cx="520700" cy="520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rsidR="008E3B05" w:rsidRDefault="008E3B05" w:rsidP="008E3B05">
            <w:pPr>
              <w:pStyle w:val="Zeichnung"/>
              <w:spacing w:before="0" w:after="0"/>
              <w:rPr>
                <w:b/>
                <w:sz w:val="18"/>
              </w:rPr>
            </w:pPr>
            <w:bookmarkStart w:id="1" w:name="GHS03"/>
            <w:bookmarkStart w:id="2" w:name="GHS_SIGNALWORT"/>
            <w:bookmarkEnd w:id="1"/>
            <w:bookmarkEnd w:id="2"/>
            <w:r w:rsidRPr="00AC48D2">
              <w:rPr>
                <w:b/>
              </w:rPr>
              <w:t>GEFAHR</w:t>
            </w:r>
          </w:p>
        </w:tc>
        <w:tc>
          <w:tcPr>
            <w:tcW w:w="9202" w:type="dxa"/>
            <w:gridSpan w:val="3"/>
            <w:tcBorders>
              <w:right w:val="single" w:sz="48" w:space="0" w:color="FFCC00"/>
            </w:tcBorders>
            <w:shd w:val="clear" w:color="FF0000" w:fill="auto"/>
          </w:tcPr>
          <w:p w:rsidR="001D51BC" w:rsidRDefault="008E3B05" w:rsidP="00895D2B">
            <w:pPr>
              <w:pStyle w:val="TextBlockLeft"/>
              <w:tabs>
                <w:tab w:val="clear" w:pos="160"/>
              </w:tabs>
              <w:ind w:left="69" w:hanging="69"/>
              <w:rPr>
                <w:sz w:val="18"/>
              </w:rPr>
            </w:pPr>
            <w:bookmarkStart w:id="3" w:name="TB100"/>
            <w:bookmarkEnd w:id="3"/>
            <w:r>
              <w:rPr>
                <w:sz w:val="18"/>
              </w:rPr>
              <w:t>- </w:t>
            </w:r>
            <w:r w:rsidRPr="00F26372">
              <w:rPr>
                <w:b/>
                <w:sz w:val="18"/>
              </w:rPr>
              <w:t>Kann Brand verursachen oder verstärken; Oxidationsmittel.</w:t>
            </w:r>
            <w:r>
              <w:rPr>
                <w:sz w:val="18"/>
              </w:rPr>
              <w:t xml:space="preserve"> </w:t>
            </w:r>
            <w:r w:rsidR="00F26372" w:rsidRPr="001D51BC">
              <w:rPr>
                <w:sz w:val="18"/>
              </w:rPr>
              <w:t>H270</w:t>
            </w:r>
          </w:p>
          <w:p w:rsidR="00F26372" w:rsidRDefault="001D51BC" w:rsidP="00895D2B">
            <w:pPr>
              <w:pStyle w:val="TextBlockLeft"/>
              <w:tabs>
                <w:tab w:val="clear" w:pos="160"/>
              </w:tabs>
              <w:ind w:left="69" w:hanging="69"/>
              <w:rPr>
                <w:sz w:val="18"/>
              </w:rPr>
            </w:pPr>
            <w:r>
              <w:rPr>
                <w:sz w:val="18"/>
              </w:rPr>
              <w:t xml:space="preserve">- </w:t>
            </w:r>
            <w:r w:rsidR="008E3B05" w:rsidRPr="00F26372">
              <w:rPr>
                <w:b/>
                <w:sz w:val="18"/>
              </w:rPr>
              <w:t>Enthält Gas unter Druck; kann bei Erwärmung explodieren.</w:t>
            </w:r>
            <w:r w:rsidR="008E3B05">
              <w:rPr>
                <w:sz w:val="18"/>
              </w:rPr>
              <w:t xml:space="preserve"> </w:t>
            </w:r>
            <w:r w:rsidR="00F26372" w:rsidRPr="001D51BC">
              <w:rPr>
                <w:sz w:val="18"/>
              </w:rPr>
              <w:t>H280</w:t>
            </w:r>
          </w:p>
          <w:p w:rsidR="00F26372" w:rsidRDefault="00F26372" w:rsidP="00895D2B">
            <w:pPr>
              <w:pStyle w:val="TextBlockLeft"/>
              <w:tabs>
                <w:tab w:val="clear" w:pos="160"/>
              </w:tabs>
              <w:ind w:left="69" w:hanging="69"/>
              <w:rPr>
                <w:sz w:val="18"/>
              </w:rPr>
            </w:pPr>
            <w:r>
              <w:rPr>
                <w:sz w:val="18"/>
              </w:rPr>
              <w:t xml:space="preserve">- </w:t>
            </w:r>
            <w:r w:rsidR="008E3B05">
              <w:rPr>
                <w:sz w:val="18"/>
              </w:rPr>
              <w:t>Reagiert mit star</w:t>
            </w:r>
            <w:r w:rsidR="008E3B05">
              <w:rPr>
                <w:sz w:val="18"/>
              </w:rPr>
              <w:softHyphen/>
              <w:t>ken Reduktions</w:t>
            </w:r>
            <w:r w:rsidR="008E3B05">
              <w:rPr>
                <w:sz w:val="18"/>
              </w:rPr>
              <w:softHyphen/>
              <w:t>mitteln un</w:t>
            </w:r>
            <w:r w:rsidR="008E3B05">
              <w:rPr>
                <w:sz w:val="18"/>
              </w:rPr>
              <w:softHyphen/>
              <w:t>ter hef</w:t>
            </w:r>
            <w:r w:rsidR="008E3B05">
              <w:rPr>
                <w:sz w:val="18"/>
              </w:rPr>
              <w:softHyphen/>
              <w:t>tiger Wärme</w:t>
            </w:r>
            <w:r w:rsidR="008E3B05">
              <w:rPr>
                <w:sz w:val="18"/>
              </w:rPr>
              <w:softHyphen/>
              <w:t>ent</w:t>
            </w:r>
            <w:r w:rsidR="008E3B05">
              <w:rPr>
                <w:sz w:val="18"/>
              </w:rPr>
              <w:softHyphen/>
              <w:t xml:space="preserve">wicklung. </w:t>
            </w:r>
          </w:p>
          <w:p w:rsidR="00F26372" w:rsidRDefault="00F26372" w:rsidP="00895D2B">
            <w:pPr>
              <w:pStyle w:val="TextBlockLeft"/>
              <w:tabs>
                <w:tab w:val="clear" w:pos="160"/>
              </w:tabs>
              <w:ind w:left="69" w:hanging="69"/>
              <w:rPr>
                <w:sz w:val="18"/>
              </w:rPr>
            </w:pPr>
            <w:r>
              <w:rPr>
                <w:sz w:val="18"/>
              </w:rPr>
              <w:t xml:space="preserve">- </w:t>
            </w:r>
            <w:r w:rsidR="008E3B05">
              <w:rPr>
                <w:sz w:val="18"/>
              </w:rPr>
              <w:t xml:space="preserve">Kontakt mit brennbaren Stoffen, wie z.B. organischen Stoffen, Fetten, Ammoniak, Verunreinigungen wie </w:t>
            </w:r>
            <w:r w:rsidR="00895D2B">
              <w:rPr>
                <w:sz w:val="18"/>
              </w:rPr>
              <w:t>z.B. Rost kann zur Ent</w:t>
            </w:r>
            <w:r w:rsidR="00895D2B">
              <w:rPr>
                <w:sz w:val="18"/>
              </w:rPr>
              <w:softHyphen/>
              <w:t>zün</w:t>
            </w:r>
            <w:r w:rsidR="00895D2B">
              <w:rPr>
                <w:sz w:val="18"/>
              </w:rPr>
              <w:softHyphen/>
              <w:t>dung und</w:t>
            </w:r>
            <w:r w:rsidR="008E3B05">
              <w:rPr>
                <w:sz w:val="18"/>
              </w:rPr>
              <w:t xml:space="preserve"> teilweise zur Explosion führen. Zu den brennbaren Substanzen zählen </w:t>
            </w:r>
            <w:proofErr w:type="spellStart"/>
            <w:r w:rsidR="00B1011F">
              <w:rPr>
                <w:sz w:val="18"/>
              </w:rPr>
              <w:t>auch</w:t>
            </w:r>
            <w:r w:rsidR="008E3B05">
              <w:rPr>
                <w:sz w:val="18"/>
              </w:rPr>
              <w:t>Stoffe</w:t>
            </w:r>
            <w:proofErr w:type="spellEnd"/>
            <w:r w:rsidR="008E3B05">
              <w:rPr>
                <w:sz w:val="18"/>
              </w:rPr>
              <w:t xml:space="preserve">, die sonst nur schwer entflammbar sind, z.B. Metalle. </w:t>
            </w:r>
          </w:p>
          <w:p w:rsidR="008E3B05" w:rsidRDefault="00F26372" w:rsidP="00895D2B">
            <w:pPr>
              <w:pStyle w:val="TextBlockLeft"/>
              <w:tabs>
                <w:tab w:val="clear" w:pos="160"/>
              </w:tabs>
              <w:ind w:left="69" w:hanging="69"/>
              <w:rPr>
                <w:sz w:val="18"/>
              </w:rPr>
            </w:pPr>
            <w:r>
              <w:rPr>
                <w:sz w:val="18"/>
              </w:rPr>
              <w:t xml:space="preserve">- </w:t>
            </w:r>
            <w:r w:rsidR="008E3B05">
              <w:rPr>
                <w:sz w:val="18"/>
              </w:rPr>
              <w:t>Bei unkon</w:t>
            </w:r>
            <w:r w:rsidR="008E3B05">
              <w:rPr>
                <w:sz w:val="18"/>
              </w:rPr>
              <w:softHyphen/>
              <w:t>trollierter Reak</w:t>
            </w:r>
            <w:r w:rsidR="008E3B05">
              <w:rPr>
                <w:sz w:val="18"/>
              </w:rPr>
              <w:softHyphen/>
              <w:t>tion besteht Explo</w:t>
            </w:r>
            <w:r w:rsidR="008E3B05">
              <w:rPr>
                <w:sz w:val="18"/>
              </w:rPr>
              <w:softHyphen/>
              <w:t>sions</w:t>
            </w:r>
            <w:r w:rsidR="008E3B05">
              <w:rPr>
                <w:sz w:val="18"/>
              </w:rPr>
              <w:softHyphen/>
              <w:t xml:space="preserve">gefahr. </w:t>
            </w:r>
            <w:bookmarkStart w:id="4" w:name="GHS06"/>
            <w:bookmarkEnd w:id="4"/>
          </w:p>
          <w:p w:rsidR="00624C85" w:rsidRDefault="00624C85" w:rsidP="0035588E">
            <w:pPr>
              <w:pStyle w:val="TextBlockLeft"/>
              <w:tabs>
                <w:tab w:val="clear" w:pos="160"/>
              </w:tabs>
              <w:ind w:left="69" w:hanging="69"/>
              <w:rPr>
                <w:sz w:val="18"/>
              </w:rPr>
            </w:pPr>
            <w:r w:rsidRPr="00E13799">
              <w:rPr>
                <w:sz w:val="18"/>
              </w:rPr>
              <w:t xml:space="preserve">- Verletzungsgefahr </w:t>
            </w:r>
            <w:r w:rsidR="0035588E">
              <w:rPr>
                <w:sz w:val="18"/>
              </w:rPr>
              <w:t>durch Kippen, Umfallen oder</w:t>
            </w:r>
            <w:r w:rsidRPr="00E13799">
              <w:rPr>
                <w:sz w:val="18"/>
              </w:rPr>
              <w:t xml:space="preserve"> Wegrollen</w:t>
            </w:r>
            <w:r w:rsidR="00F87965" w:rsidRPr="00E13799">
              <w:rPr>
                <w:sz w:val="18"/>
              </w:rPr>
              <w:t xml:space="preserve"> der Druckgasflasche,</w:t>
            </w:r>
            <w:r w:rsidRPr="00E13799">
              <w:rPr>
                <w:sz w:val="18"/>
              </w:rPr>
              <w:t xml:space="preserve"> z.B.</w:t>
            </w:r>
            <w:r w:rsidR="00217EF8" w:rsidRPr="00E13799">
              <w:rPr>
                <w:sz w:val="18"/>
              </w:rPr>
              <w:t xml:space="preserve"> beim </w:t>
            </w:r>
            <w:r w:rsidR="00F87965" w:rsidRPr="00E13799">
              <w:rPr>
                <w:sz w:val="18"/>
              </w:rPr>
              <w:t>T</w:t>
            </w:r>
            <w:r w:rsidRPr="00E13799">
              <w:rPr>
                <w:sz w:val="18"/>
              </w:rPr>
              <w:t>ransport</w:t>
            </w:r>
            <w:r w:rsidR="0035588E">
              <w:rPr>
                <w:sz w:val="18"/>
              </w:rPr>
              <w:t>.</w:t>
            </w:r>
          </w:p>
        </w:tc>
      </w:tr>
      <w:tr w:rsidR="008E3B05" w:rsidTr="00D208C8">
        <w:tc>
          <w:tcPr>
            <w:tcW w:w="10207" w:type="dxa"/>
            <w:gridSpan w:val="4"/>
            <w:tcBorders>
              <w:left w:val="single" w:sz="48" w:space="0" w:color="FFCC00"/>
              <w:right w:val="single" w:sz="48" w:space="0" w:color="FFCC00"/>
            </w:tcBorders>
            <w:shd w:val="clear" w:color="FF0000" w:fill="FFCC00"/>
          </w:tcPr>
          <w:p w:rsidR="008E3B05" w:rsidRDefault="008E3B05" w:rsidP="008E3B05">
            <w:pPr>
              <w:pStyle w:val="berschrift4"/>
              <w:rPr>
                <w:rFonts w:ascii="Arial" w:hAnsi="Arial"/>
              </w:rPr>
            </w:pPr>
            <w:r>
              <w:rPr>
                <w:rFonts w:ascii="Arial" w:hAnsi="Arial"/>
              </w:rPr>
              <w:t>Schutzmaßnahmen und Verhaltensregeln</w:t>
            </w:r>
          </w:p>
        </w:tc>
      </w:tr>
      <w:tr w:rsidR="008E3B05" w:rsidRPr="0054773C" w:rsidTr="0054773C">
        <w:trPr>
          <w:trHeight w:val="3096"/>
        </w:trPr>
        <w:tc>
          <w:tcPr>
            <w:tcW w:w="1004" w:type="dxa"/>
            <w:tcBorders>
              <w:left w:val="single" w:sz="48" w:space="0" w:color="FFCC00"/>
            </w:tcBorders>
            <w:shd w:val="clear" w:color="auto" w:fill="auto"/>
          </w:tcPr>
          <w:p w:rsidR="008E3B05" w:rsidRPr="0054773C" w:rsidRDefault="007A43B5" w:rsidP="00895D2B">
            <w:pPr>
              <w:pStyle w:val="Zeichnung"/>
              <w:spacing w:before="0" w:after="0"/>
              <w:jc w:val="left"/>
            </w:pPr>
            <w:bookmarkStart w:id="5" w:name="PIK01b"/>
            <w:bookmarkEnd w:id="5"/>
            <w:r w:rsidRPr="0054773C">
              <w:rPr>
                <w:noProof/>
              </w:rPr>
              <w:drawing>
                <wp:anchor distT="0" distB="0" distL="114300" distR="114300" simplePos="0" relativeHeight="251658752" behindDoc="1" locked="0" layoutInCell="1" allowOverlap="1">
                  <wp:simplePos x="0" y="0"/>
                  <wp:positionH relativeFrom="column">
                    <wp:posOffset>49530</wp:posOffset>
                  </wp:positionH>
                  <wp:positionV relativeFrom="paragraph">
                    <wp:posOffset>1729740</wp:posOffset>
                  </wp:positionV>
                  <wp:extent cx="495300" cy="508000"/>
                  <wp:effectExtent l="0" t="0" r="0" b="6350"/>
                  <wp:wrapTight wrapText="bothSides">
                    <wp:wrapPolygon edited="0">
                      <wp:start x="0" y="0"/>
                      <wp:lineTo x="0" y="21060"/>
                      <wp:lineTo x="20769" y="21060"/>
                      <wp:lineTo x="2076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508000"/>
                          </a:xfrm>
                          <a:prstGeom prst="rect">
                            <a:avLst/>
                          </a:prstGeom>
                        </pic:spPr>
                      </pic:pic>
                    </a:graphicData>
                  </a:graphic>
                </wp:anchor>
              </w:drawing>
            </w:r>
            <w:r w:rsidRPr="0054773C">
              <w:rPr>
                <w:noProof/>
              </w:rPr>
              <w:drawing>
                <wp:anchor distT="0" distB="0" distL="114300" distR="114300" simplePos="0" relativeHeight="251660800" behindDoc="1" locked="0" layoutInCell="1" allowOverlap="1">
                  <wp:simplePos x="0" y="0"/>
                  <wp:positionH relativeFrom="column">
                    <wp:posOffset>39370</wp:posOffset>
                  </wp:positionH>
                  <wp:positionV relativeFrom="paragraph">
                    <wp:posOffset>1142365</wp:posOffset>
                  </wp:positionV>
                  <wp:extent cx="515620" cy="520700"/>
                  <wp:effectExtent l="0" t="0" r="0" b="0"/>
                  <wp:wrapTight wrapText="bothSides">
                    <wp:wrapPolygon edited="0">
                      <wp:start x="0" y="0"/>
                      <wp:lineTo x="0" y="20546"/>
                      <wp:lineTo x="20749" y="20546"/>
                      <wp:lineTo x="2074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520700"/>
                          </a:xfrm>
                          <a:prstGeom prst="rect">
                            <a:avLst/>
                          </a:prstGeom>
                        </pic:spPr>
                      </pic:pic>
                    </a:graphicData>
                  </a:graphic>
                </wp:anchor>
              </w:drawing>
            </w:r>
            <w:r w:rsidRPr="0054773C">
              <w:rPr>
                <w:noProof/>
              </w:rPr>
              <w:drawing>
                <wp:anchor distT="0" distB="0" distL="114300" distR="114300" simplePos="0" relativeHeight="251659776" behindDoc="1" locked="0" layoutInCell="1" allowOverlap="1">
                  <wp:simplePos x="0" y="0"/>
                  <wp:positionH relativeFrom="column">
                    <wp:posOffset>57785</wp:posOffset>
                  </wp:positionH>
                  <wp:positionV relativeFrom="paragraph">
                    <wp:posOffset>597535</wp:posOffset>
                  </wp:positionV>
                  <wp:extent cx="482600" cy="495935"/>
                  <wp:effectExtent l="0" t="0" r="0" b="0"/>
                  <wp:wrapTight wrapText="bothSides">
                    <wp:wrapPolygon edited="0">
                      <wp:start x="0" y="0"/>
                      <wp:lineTo x="0" y="20743"/>
                      <wp:lineTo x="20463" y="20743"/>
                      <wp:lineTo x="204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495935"/>
                          </a:xfrm>
                          <a:prstGeom prst="rect">
                            <a:avLst/>
                          </a:prstGeom>
                        </pic:spPr>
                      </pic:pic>
                    </a:graphicData>
                  </a:graphic>
                </wp:anchor>
              </w:drawing>
            </w:r>
            <w:r>
              <w:rPr>
                <w:noProof/>
              </w:rPr>
              <w:drawing>
                <wp:anchor distT="0" distB="0" distL="114300" distR="114300" simplePos="0" relativeHeight="251661824" behindDoc="1" locked="0" layoutInCell="1" allowOverlap="1">
                  <wp:simplePos x="0" y="0"/>
                  <wp:positionH relativeFrom="column">
                    <wp:posOffset>59055</wp:posOffset>
                  </wp:positionH>
                  <wp:positionV relativeFrom="paragraph">
                    <wp:posOffset>70485</wp:posOffset>
                  </wp:positionV>
                  <wp:extent cx="475615" cy="481330"/>
                  <wp:effectExtent l="0" t="0" r="635" b="0"/>
                  <wp:wrapTight wrapText="bothSides">
                    <wp:wrapPolygon edited="0">
                      <wp:start x="4326" y="0"/>
                      <wp:lineTo x="0" y="4274"/>
                      <wp:lineTo x="0" y="16243"/>
                      <wp:lineTo x="4326" y="20517"/>
                      <wp:lineTo x="16438" y="20517"/>
                      <wp:lineTo x="20764" y="16243"/>
                      <wp:lineTo x="20764" y="4274"/>
                      <wp:lineTo x="16438" y="0"/>
                      <wp:lineTo x="4326"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615" cy="481330"/>
                          </a:xfrm>
                          <a:prstGeom prst="rect">
                            <a:avLst/>
                          </a:prstGeom>
                          <a:noFill/>
                        </pic:spPr>
                      </pic:pic>
                    </a:graphicData>
                  </a:graphic>
                </wp:anchor>
              </w:drawing>
            </w:r>
          </w:p>
          <w:p w:rsidR="00895D2B" w:rsidRPr="0054773C" w:rsidRDefault="00895D2B" w:rsidP="00895D2B">
            <w:pPr>
              <w:pStyle w:val="Zeichnung"/>
              <w:spacing w:before="0" w:after="0"/>
              <w:jc w:val="left"/>
            </w:pPr>
          </w:p>
          <w:p w:rsidR="008E3B05" w:rsidRPr="0054773C" w:rsidRDefault="008E3B05" w:rsidP="00895D2B">
            <w:pPr>
              <w:pStyle w:val="Zeichnung"/>
              <w:spacing w:before="0" w:after="0"/>
              <w:jc w:val="left"/>
            </w:pPr>
          </w:p>
          <w:p w:rsidR="008E3B05" w:rsidRPr="0054773C" w:rsidRDefault="008E3B05" w:rsidP="008E3B05">
            <w:pPr>
              <w:pStyle w:val="Zeichnung"/>
              <w:spacing w:before="0" w:after="0"/>
            </w:pPr>
          </w:p>
        </w:tc>
        <w:tc>
          <w:tcPr>
            <w:tcW w:w="9202" w:type="dxa"/>
            <w:gridSpan w:val="3"/>
            <w:tcBorders>
              <w:right w:val="single" w:sz="48" w:space="0" w:color="FFCC00"/>
            </w:tcBorders>
            <w:shd w:val="clear" w:color="auto" w:fill="auto"/>
          </w:tcPr>
          <w:p w:rsidR="007A43B5" w:rsidRDefault="00F26372" w:rsidP="007A43B5">
            <w:pPr>
              <w:pStyle w:val="TextBlockLeft"/>
              <w:ind w:left="160" w:hanging="160"/>
              <w:rPr>
                <w:sz w:val="18"/>
              </w:rPr>
            </w:pPr>
            <w:r w:rsidRPr="0054773C">
              <w:rPr>
                <w:sz w:val="18"/>
              </w:rPr>
              <w:t xml:space="preserve">- </w:t>
            </w:r>
            <w:r w:rsidR="007A43B5" w:rsidRPr="00EC3034">
              <w:rPr>
                <w:b/>
                <w:bCs/>
                <w:sz w:val="18"/>
              </w:rPr>
              <w:t>Von Hitze, heißen Oberflächen, Funken, offenen Flammen und anderen Zündquellen fernhalten. Nicht rauchen.</w:t>
            </w:r>
            <w:r w:rsidR="007A43B5">
              <w:rPr>
                <w:sz w:val="18"/>
              </w:rPr>
              <w:t xml:space="preserve">  </w:t>
            </w:r>
          </w:p>
          <w:p w:rsidR="0035588E" w:rsidRDefault="007A43B5" w:rsidP="007A43B5">
            <w:pPr>
              <w:pStyle w:val="TextBlockLeft"/>
              <w:ind w:left="160" w:hanging="160"/>
              <w:rPr>
                <w:sz w:val="18"/>
              </w:rPr>
            </w:pPr>
            <w:r>
              <w:rPr>
                <w:sz w:val="18"/>
              </w:rPr>
              <w:t xml:space="preserve">- </w:t>
            </w:r>
            <w:r w:rsidR="0062701A" w:rsidRPr="0054773C">
              <w:rPr>
                <w:sz w:val="18"/>
              </w:rPr>
              <w:t xml:space="preserve">Freisetzen </w:t>
            </w:r>
            <w:r w:rsidR="0054773C" w:rsidRPr="0054773C">
              <w:rPr>
                <w:sz w:val="18"/>
              </w:rPr>
              <w:t xml:space="preserve">von Sauerstoff </w:t>
            </w:r>
            <w:r w:rsidR="0062701A" w:rsidRPr="0054773C">
              <w:rPr>
                <w:sz w:val="18"/>
              </w:rPr>
              <w:t xml:space="preserve">vermeiden. Nur an einem gut belüfteten Ort verwenden. </w:t>
            </w:r>
          </w:p>
          <w:p w:rsidR="0035588E" w:rsidRPr="0054773C" w:rsidRDefault="0035588E" w:rsidP="0035588E">
            <w:pPr>
              <w:pStyle w:val="TextBlockLeft"/>
              <w:tabs>
                <w:tab w:val="clear" w:pos="160"/>
              </w:tabs>
              <w:ind w:left="81" w:hanging="81"/>
              <w:rPr>
                <w:sz w:val="18"/>
              </w:rPr>
            </w:pPr>
            <w:r>
              <w:rPr>
                <w:sz w:val="18"/>
              </w:rPr>
              <w:t xml:space="preserve">- </w:t>
            </w:r>
            <w:r w:rsidRPr="0054773C">
              <w:rPr>
                <w:sz w:val="18"/>
              </w:rPr>
              <w:t>Ist das Austreten von Gas nicht sicher aus</w:t>
            </w:r>
            <w:r w:rsidRPr="0054773C">
              <w:rPr>
                <w:sz w:val="18"/>
              </w:rPr>
              <w:softHyphen/>
              <w:t>zu</w:t>
            </w:r>
            <w:r w:rsidRPr="0054773C">
              <w:rPr>
                <w:sz w:val="18"/>
              </w:rPr>
              <w:softHyphen/>
              <w:t>schließen, im Ab</w:t>
            </w:r>
            <w:r w:rsidRPr="0054773C">
              <w:rPr>
                <w:sz w:val="18"/>
              </w:rPr>
              <w:softHyphen/>
              <w:t>zug arbei</w:t>
            </w:r>
            <w:r w:rsidRPr="0054773C">
              <w:rPr>
                <w:sz w:val="18"/>
              </w:rPr>
              <w:softHyphen/>
              <w:t>ten, Front</w:t>
            </w:r>
            <w:r w:rsidRPr="0054773C">
              <w:rPr>
                <w:sz w:val="18"/>
              </w:rPr>
              <w:softHyphen/>
              <w:t>schieber ge</w:t>
            </w:r>
            <w:r w:rsidRPr="0054773C">
              <w:rPr>
                <w:sz w:val="18"/>
              </w:rPr>
              <w:softHyphen/>
              <w:t>schlossen hal</w:t>
            </w:r>
            <w:r w:rsidRPr="0054773C">
              <w:rPr>
                <w:sz w:val="18"/>
              </w:rPr>
              <w:softHyphen/>
              <w:t>ten.</w:t>
            </w:r>
          </w:p>
          <w:p w:rsidR="0054773C" w:rsidRPr="0054773C" w:rsidRDefault="0035588E" w:rsidP="00F26372">
            <w:pPr>
              <w:pStyle w:val="TextBlockLeft"/>
              <w:tabs>
                <w:tab w:val="clear" w:pos="160"/>
              </w:tabs>
              <w:ind w:left="81" w:hanging="81"/>
              <w:rPr>
                <w:sz w:val="18"/>
              </w:rPr>
            </w:pPr>
            <w:r>
              <w:rPr>
                <w:sz w:val="18"/>
              </w:rPr>
              <w:t xml:space="preserve">- </w:t>
            </w:r>
            <w:r w:rsidR="00F26372" w:rsidRPr="0054773C">
              <w:rPr>
                <w:sz w:val="18"/>
              </w:rPr>
              <w:t xml:space="preserve">Von Kleidung und anderen brennbaren Materialien fernhalten. </w:t>
            </w:r>
          </w:p>
          <w:p w:rsidR="0092756A" w:rsidRPr="0054773C" w:rsidRDefault="0054773C" w:rsidP="00F26372">
            <w:pPr>
              <w:pStyle w:val="TextBlockLeft"/>
              <w:tabs>
                <w:tab w:val="clear" w:pos="160"/>
              </w:tabs>
              <w:ind w:left="81" w:hanging="81"/>
              <w:rPr>
                <w:sz w:val="18"/>
              </w:rPr>
            </w:pPr>
            <w:r w:rsidRPr="0054773C">
              <w:rPr>
                <w:sz w:val="18"/>
              </w:rPr>
              <w:t>- Nur Druckmessgeräte und Druckminderer mit der Aufschrift "Sauerstoff! Öl- und fettfrei halten" verwenden. Ventile und Ausrüstungsteile öl- und fettfrei halten.</w:t>
            </w:r>
          </w:p>
          <w:p w:rsidR="0054773C" w:rsidRPr="0054773C" w:rsidRDefault="0054773C" w:rsidP="0054773C">
            <w:pPr>
              <w:pStyle w:val="TextBlockLeft"/>
              <w:tabs>
                <w:tab w:val="clear" w:pos="160"/>
              </w:tabs>
              <w:ind w:left="81" w:hanging="81"/>
              <w:rPr>
                <w:sz w:val="18"/>
              </w:rPr>
            </w:pPr>
            <w:r w:rsidRPr="0054773C">
              <w:rPr>
                <w:sz w:val="18"/>
              </w:rPr>
              <w:t>- Nur auf Dicht</w:t>
            </w:r>
            <w:r w:rsidRPr="0054773C">
              <w:rPr>
                <w:sz w:val="18"/>
              </w:rPr>
              <w:softHyphen/>
              <w:t>heit ge</w:t>
            </w:r>
            <w:r w:rsidRPr="0054773C">
              <w:rPr>
                <w:sz w:val="18"/>
              </w:rPr>
              <w:softHyphen/>
              <w:t>prüf</w:t>
            </w:r>
            <w:r w:rsidRPr="0054773C">
              <w:rPr>
                <w:sz w:val="18"/>
              </w:rPr>
              <w:softHyphen/>
              <w:t>te An</w:t>
            </w:r>
            <w:r w:rsidRPr="0054773C">
              <w:rPr>
                <w:sz w:val="18"/>
              </w:rPr>
              <w:softHyphen/>
              <w:t>la</w:t>
            </w:r>
            <w:r w:rsidRPr="0054773C">
              <w:rPr>
                <w:sz w:val="18"/>
              </w:rPr>
              <w:softHyphen/>
              <w:t>gen, Rohr- und Schlauch</w:t>
            </w:r>
            <w:r w:rsidRPr="0054773C">
              <w:rPr>
                <w:sz w:val="18"/>
              </w:rPr>
              <w:softHyphen/>
              <w:t>lei</w:t>
            </w:r>
            <w:r w:rsidRPr="0054773C">
              <w:rPr>
                <w:sz w:val="18"/>
              </w:rPr>
              <w:softHyphen/>
              <w:t>tungen benut</w:t>
            </w:r>
            <w:r w:rsidRPr="0054773C">
              <w:rPr>
                <w:sz w:val="18"/>
              </w:rPr>
              <w:softHyphen/>
              <w:t xml:space="preserve">zen. </w:t>
            </w:r>
          </w:p>
          <w:p w:rsidR="0054773C" w:rsidRPr="0054773C" w:rsidRDefault="0054773C" w:rsidP="0054773C">
            <w:pPr>
              <w:pStyle w:val="TextBlockLeft"/>
              <w:tabs>
                <w:tab w:val="clear" w:pos="160"/>
              </w:tabs>
              <w:ind w:left="81" w:hanging="81"/>
              <w:rPr>
                <w:sz w:val="18"/>
              </w:rPr>
            </w:pPr>
            <w:r w:rsidRPr="0054773C">
              <w:rPr>
                <w:sz w:val="18"/>
              </w:rPr>
              <w:t xml:space="preserve">- Nicht anstelle von Druckluft verwenden. </w:t>
            </w:r>
          </w:p>
          <w:p w:rsidR="00F52473" w:rsidRPr="00F52473" w:rsidRDefault="00F26372" w:rsidP="00F52473">
            <w:pPr>
              <w:pStyle w:val="TextBlockLeft"/>
              <w:ind w:left="81" w:hanging="81"/>
              <w:rPr>
                <w:sz w:val="18"/>
              </w:rPr>
            </w:pPr>
            <w:r w:rsidRPr="0054773C">
              <w:rPr>
                <w:sz w:val="18"/>
              </w:rPr>
              <w:t>- </w:t>
            </w:r>
            <w:r w:rsidR="00F52473" w:rsidRPr="00F52473">
              <w:rPr>
                <w:sz w:val="18"/>
              </w:rPr>
              <w:t>Druckgasflaschen dürfen nur im Gasflaschenlager oder in einem Gasflaschenschrank gelagert werden. Die Gase sind den Abnahmestellen möglichst über feste Rohrleitungen zuzuführen.</w:t>
            </w:r>
          </w:p>
          <w:p w:rsidR="00F52473" w:rsidRDefault="00F52473" w:rsidP="00F52473">
            <w:pPr>
              <w:pStyle w:val="TextBlockLeft"/>
              <w:tabs>
                <w:tab w:val="clear" w:pos="160"/>
              </w:tabs>
              <w:ind w:left="81" w:hanging="81"/>
              <w:rPr>
                <w:sz w:val="18"/>
              </w:rPr>
            </w:pPr>
            <w:r w:rsidRPr="00F52473">
              <w:rPr>
                <w:sz w:val="18"/>
              </w:rPr>
              <w:t>- In Arbeitsräumen dürfen Druckgasflaschen zur Gasentnahme außerhalb von Gasflaschenschränken nur so lange aufgestellt sein, wie es für die ununterbrochene Durchführung der Arbeiten notwendig ist. Es sind möglichst kleine Druckgasflaschen zu verwenden (Tagesbedarf bzw. max. die nächst größere Flaschengröße)</w:t>
            </w:r>
          </w:p>
          <w:p w:rsidR="008A63D4" w:rsidRDefault="00790D36" w:rsidP="00F52473">
            <w:pPr>
              <w:pStyle w:val="TextBlockLeft"/>
              <w:tabs>
                <w:tab w:val="clear" w:pos="160"/>
              </w:tabs>
              <w:ind w:left="81" w:hanging="81"/>
              <w:rPr>
                <w:sz w:val="18"/>
              </w:rPr>
            </w:pPr>
            <w:r w:rsidRPr="0054773C">
              <w:rPr>
                <w:sz w:val="18"/>
              </w:rPr>
              <w:t xml:space="preserve">- </w:t>
            </w:r>
            <w:r w:rsidR="008E3B05" w:rsidRPr="0054773C">
              <w:rPr>
                <w:sz w:val="18"/>
              </w:rPr>
              <w:t>Druck</w:t>
            </w:r>
            <w:r w:rsidR="008E3B05" w:rsidRPr="0054773C">
              <w:rPr>
                <w:sz w:val="18"/>
              </w:rPr>
              <w:softHyphen/>
              <w:t>gas</w:t>
            </w:r>
            <w:r w:rsidR="008E3B05" w:rsidRPr="0054773C">
              <w:rPr>
                <w:sz w:val="18"/>
              </w:rPr>
              <w:softHyphen/>
              <w:t xml:space="preserve">flaschen </w:t>
            </w:r>
            <w:r w:rsidR="00624C85" w:rsidRPr="0054773C">
              <w:rPr>
                <w:sz w:val="18"/>
              </w:rPr>
              <w:t>vor mecha</w:t>
            </w:r>
            <w:r w:rsidR="00624C85" w:rsidRPr="0054773C">
              <w:rPr>
                <w:sz w:val="18"/>
              </w:rPr>
              <w:softHyphen/>
              <w:t>nischer Beschä</w:t>
            </w:r>
            <w:r w:rsidR="00624C85" w:rsidRPr="0054773C">
              <w:rPr>
                <w:sz w:val="18"/>
              </w:rPr>
              <w:softHyphen/>
              <w:t>digung</w:t>
            </w:r>
            <w:r w:rsidR="0084150D" w:rsidRPr="0054773C">
              <w:rPr>
                <w:sz w:val="18"/>
              </w:rPr>
              <w:t>,</w:t>
            </w:r>
            <w:r w:rsidR="00624C85" w:rsidRPr="0054773C">
              <w:rPr>
                <w:sz w:val="18"/>
              </w:rPr>
              <w:t xml:space="preserve"> z.</w:t>
            </w:r>
            <w:r w:rsidR="008A63D4">
              <w:rPr>
                <w:sz w:val="18"/>
              </w:rPr>
              <w:t xml:space="preserve"> </w:t>
            </w:r>
            <w:r w:rsidR="00624C85" w:rsidRPr="0054773C">
              <w:rPr>
                <w:sz w:val="18"/>
              </w:rPr>
              <w:t>B. durch</w:t>
            </w:r>
            <w:r w:rsidR="008E3B05" w:rsidRPr="0054773C">
              <w:rPr>
                <w:sz w:val="18"/>
              </w:rPr>
              <w:t xml:space="preserve"> </w:t>
            </w:r>
            <w:r w:rsidR="00624C85" w:rsidRPr="0054773C">
              <w:rPr>
                <w:sz w:val="18"/>
              </w:rPr>
              <w:t>Um</w:t>
            </w:r>
            <w:r w:rsidR="00624C85" w:rsidRPr="0054773C">
              <w:rPr>
                <w:sz w:val="18"/>
              </w:rPr>
              <w:softHyphen/>
            </w:r>
            <w:r w:rsidR="0084150D" w:rsidRPr="0054773C">
              <w:rPr>
                <w:sz w:val="18"/>
              </w:rPr>
              <w:t>fallen,</w:t>
            </w:r>
            <w:r w:rsidR="008E3B05" w:rsidRPr="0054773C">
              <w:rPr>
                <w:sz w:val="18"/>
              </w:rPr>
              <w:t xml:space="preserve"> sichern</w:t>
            </w:r>
            <w:r w:rsidR="008A63D4">
              <w:rPr>
                <w:sz w:val="18"/>
              </w:rPr>
              <w:t>,</w:t>
            </w:r>
            <w:r w:rsidR="00635577" w:rsidRPr="0054773C">
              <w:rPr>
                <w:sz w:val="18"/>
              </w:rPr>
              <w:t xml:space="preserve"> </w:t>
            </w:r>
            <w:r w:rsidR="00624C85" w:rsidRPr="0054773C">
              <w:rPr>
                <w:sz w:val="18"/>
              </w:rPr>
              <w:t>z.B. durch Ketten</w:t>
            </w:r>
            <w:r w:rsidR="008A63D4">
              <w:rPr>
                <w:sz w:val="18"/>
              </w:rPr>
              <w:t xml:space="preserve"> etc. </w:t>
            </w:r>
          </w:p>
          <w:p w:rsidR="00F52473" w:rsidRPr="0054773C" w:rsidRDefault="00AE7C87" w:rsidP="00F52473">
            <w:pPr>
              <w:pStyle w:val="TextBlockLeft"/>
              <w:tabs>
                <w:tab w:val="clear" w:pos="160"/>
              </w:tabs>
              <w:ind w:left="81" w:hanging="81"/>
              <w:rPr>
                <w:sz w:val="18"/>
              </w:rPr>
            </w:pPr>
            <w:r w:rsidRPr="0054773C">
              <w:rPr>
                <w:sz w:val="18"/>
              </w:rPr>
              <w:t xml:space="preserve">- </w:t>
            </w:r>
            <w:r w:rsidR="00F52473" w:rsidRPr="0054773C">
              <w:rPr>
                <w:sz w:val="18"/>
              </w:rPr>
              <w:t>Beim Transport</w:t>
            </w:r>
            <w:r w:rsidR="00F52473">
              <w:rPr>
                <w:sz w:val="18"/>
              </w:rPr>
              <w:t xml:space="preserve"> von Druckgasflaschen und bei längerer Unterbrechung der Gasentnahme</w:t>
            </w:r>
            <w:r w:rsidR="00F52473" w:rsidRPr="0054773C">
              <w:rPr>
                <w:sz w:val="18"/>
              </w:rPr>
              <w:t xml:space="preserve"> Flaschenventil schließen und durch Ventilschutzkappe sichern.</w:t>
            </w:r>
          </w:p>
          <w:p w:rsidR="00F52473" w:rsidRPr="0054773C" w:rsidRDefault="00F52473" w:rsidP="00F52473">
            <w:pPr>
              <w:pStyle w:val="TextBlockLeft"/>
              <w:tabs>
                <w:tab w:val="clear" w:pos="160"/>
              </w:tabs>
              <w:ind w:left="81" w:hanging="81"/>
              <w:rPr>
                <w:sz w:val="18"/>
              </w:rPr>
            </w:pPr>
            <w:r w:rsidRPr="00F52473">
              <w:rPr>
                <w:bCs/>
                <w:sz w:val="18"/>
              </w:rPr>
              <w:t>-</w:t>
            </w:r>
            <w:r>
              <w:rPr>
                <w:b/>
                <w:bCs/>
                <w:sz w:val="18"/>
              </w:rPr>
              <w:t xml:space="preserve"> </w:t>
            </w:r>
            <w:r w:rsidR="002C7DE6">
              <w:rPr>
                <w:b/>
                <w:bCs/>
                <w:sz w:val="18"/>
              </w:rPr>
              <w:t>Augenschutz benutzen</w:t>
            </w:r>
            <w:r>
              <w:rPr>
                <w:b/>
                <w:bCs/>
                <w:sz w:val="18"/>
              </w:rPr>
              <w:t xml:space="preserve">: </w:t>
            </w:r>
            <w:r w:rsidRPr="0054773C">
              <w:rPr>
                <w:sz w:val="18"/>
              </w:rPr>
              <w:t>Schutzbrille</w:t>
            </w:r>
            <w:r>
              <w:rPr>
                <w:sz w:val="18"/>
              </w:rPr>
              <w:t xml:space="preserve"> mit Seiten</w:t>
            </w:r>
            <w:r>
              <w:rPr>
                <w:sz w:val="18"/>
              </w:rPr>
              <w:softHyphen/>
              <w:t xml:space="preserve">schutz </w:t>
            </w:r>
          </w:p>
          <w:p w:rsidR="00F52473" w:rsidRDefault="00F52473" w:rsidP="00F52473">
            <w:pPr>
              <w:pStyle w:val="TextBlockLeft"/>
              <w:ind w:left="160" w:hanging="160"/>
              <w:rPr>
                <w:sz w:val="18"/>
              </w:rPr>
            </w:pPr>
            <w:r>
              <w:rPr>
                <w:sz w:val="18"/>
              </w:rPr>
              <w:t xml:space="preserve">- </w:t>
            </w:r>
            <w:r>
              <w:rPr>
                <w:b/>
                <w:bCs/>
                <w:sz w:val="18"/>
              </w:rPr>
              <w:t xml:space="preserve">Handschutz benutzen: </w:t>
            </w:r>
            <w:r w:rsidRPr="0054773C">
              <w:rPr>
                <w:sz w:val="18"/>
              </w:rPr>
              <w:t>Beim Transport von Druckgasflaschen Schutzhandschuhe gegen mechan</w:t>
            </w:r>
            <w:r>
              <w:rPr>
                <w:sz w:val="18"/>
              </w:rPr>
              <w:t xml:space="preserve">ische Beanspruchung </w:t>
            </w:r>
            <w:r w:rsidRPr="0054773C">
              <w:rPr>
                <w:sz w:val="18"/>
              </w:rPr>
              <w:t>tragen.</w:t>
            </w:r>
          </w:p>
          <w:p w:rsidR="00AF41FB" w:rsidRPr="0054773C" w:rsidRDefault="00F52473" w:rsidP="007A43B5">
            <w:pPr>
              <w:pStyle w:val="TextBlockLeft"/>
              <w:ind w:left="160" w:hanging="160"/>
              <w:rPr>
                <w:sz w:val="18"/>
              </w:rPr>
            </w:pPr>
            <w:r>
              <w:rPr>
                <w:sz w:val="18"/>
              </w:rPr>
              <w:t xml:space="preserve">- </w:t>
            </w:r>
            <w:r w:rsidRPr="00C03F16">
              <w:rPr>
                <w:b/>
                <w:sz w:val="18"/>
              </w:rPr>
              <w:t>Fußschutz benutzen:</w:t>
            </w:r>
            <w:r>
              <w:rPr>
                <w:sz w:val="18"/>
              </w:rPr>
              <w:t xml:space="preserve"> </w:t>
            </w:r>
            <w:r w:rsidRPr="0054773C">
              <w:rPr>
                <w:sz w:val="18"/>
              </w:rPr>
              <w:t>Beim Transport von Druckgasflaschen Sicher</w:t>
            </w:r>
            <w:r w:rsidRPr="0054773C">
              <w:rPr>
                <w:sz w:val="18"/>
              </w:rPr>
              <w:softHyphen/>
              <w:t>heits</w:t>
            </w:r>
            <w:r w:rsidRPr="0054773C">
              <w:rPr>
                <w:sz w:val="18"/>
              </w:rPr>
              <w:softHyphen/>
              <w:t>schuhe tragen.</w:t>
            </w:r>
          </w:p>
        </w:tc>
      </w:tr>
      <w:tr w:rsidR="008E3B05" w:rsidTr="00D208C8">
        <w:tc>
          <w:tcPr>
            <w:tcW w:w="10207" w:type="dxa"/>
            <w:gridSpan w:val="4"/>
            <w:tcBorders>
              <w:left w:val="single" w:sz="48" w:space="0" w:color="FFCC00"/>
              <w:right w:val="single" w:sz="48" w:space="0" w:color="FFCC00"/>
            </w:tcBorders>
            <w:shd w:val="clear" w:color="FF0000" w:fill="FFCC00"/>
          </w:tcPr>
          <w:p w:rsidR="008E3B05" w:rsidRDefault="008E3B05" w:rsidP="004C1095">
            <w:pPr>
              <w:pStyle w:val="berschrift4"/>
              <w:keepNext w:val="0"/>
              <w:rPr>
                <w:rFonts w:ascii="Arial" w:hAnsi="Arial"/>
              </w:rPr>
            </w:pPr>
            <w:r>
              <w:rPr>
                <w:rFonts w:ascii="Arial" w:hAnsi="Arial"/>
              </w:rPr>
              <w:t>Verhalten im Gefahrfall</w:t>
            </w:r>
          </w:p>
        </w:tc>
      </w:tr>
      <w:tr w:rsidR="00AF41FB" w:rsidTr="00D208C8">
        <w:trPr>
          <w:trHeight w:val="256"/>
        </w:trPr>
        <w:tc>
          <w:tcPr>
            <w:tcW w:w="10207" w:type="dxa"/>
            <w:gridSpan w:val="4"/>
            <w:tcBorders>
              <w:left w:val="single" w:sz="48" w:space="0" w:color="FFCC00"/>
              <w:right w:val="single" w:sz="48" w:space="0" w:color="FFCC00"/>
            </w:tcBorders>
            <w:shd w:val="clear" w:color="FF0000" w:fill="auto"/>
          </w:tcPr>
          <w:p w:rsidR="00F52473" w:rsidRDefault="00F52473" w:rsidP="00F52473">
            <w:pPr>
              <w:pStyle w:val="TextBlockLeft"/>
              <w:ind w:left="160" w:hanging="160"/>
            </w:pPr>
            <w:r>
              <w:rPr>
                <w:sz w:val="18"/>
              </w:rPr>
              <w:t>-  Gefahrenbereich räumen und absperren, Vorgesetzte*n informieren.</w:t>
            </w:r>
          </w:p>
          <w:p w:rsidR="00856151" w:rsidRPr="00A71CD7" w:rsidRDefault="002C7DE6" w:rsidP="00A71CD7">
            <w:pPr>
              <w:pStyle w:val="TextBlockLeft"/>
              <w:ind w:left="160" w:hanging="160"/>
              <w:rPr>
                <w:sz w:val="18"/>
              </w:rPr>
            </w:pPr>
            <w:r w:rsidRPr="002C7DE6">
              <w:rPr>
                <w:sz w:val="18"/>
              </w:rPr>
              <w:t xml:space="preserve">-  </w:t>
            </w:r>
            <w:r w:rsidR="00AE7C87">
              <w:rPr>
                <w:b/>
                <w:sz w:val="18"/>
              </w:rPr>
              <w:t>Bei u</w:t>
            </w:r>
            <w:r w:rsidR="00AF41FB" w:rsidRPr="00805621">
              <w:rPr>
                <w:b/>
                <w:sz w:val="18"/>
              </w:rPr>
              <w:t>nbeabsichtigte</w:t>
            </w:r>
            <w:r w:rsidR="00AE7C87">
              <w:rPr>
                <w:b/>
                <w:sz w:val="18"/>
              </w:rPr>
              <w:t>r</w:t>
            </w:r>
            <w:r w:rsidR="00AF41FB" w:rsidRPr="00805621">
              <w:rPr>
                <w:b/>
                <w:sz w:val="18"/>
              </w:rPr>
              <w:t xml:space="preserve"> Freisetzung:</w:t>
            </w:r>
            <w:r w:rsidR="00AF41FB">
              <w:rPr>
                <w:sz w:val="18"/>
              </w:rPr>
              <w:t xml:space="preserve"> </w:t>
            </w:r>
            <w:r w:rsidR="00A42A3D" w:rsidRPr="00A71CD7">
              <w:rPr>
                <w:sz w:val="18"/>
              </w:rPr>
              <w:t>A</w:t>
            </w:r>
            <w:r w:rsidR="00AF41FB" w:rsidRPr="00A71CD7">
              <w:rPr>
                <w:sz w:val="18"/>
              </w:rPr>
              <w:t>lle Zündquellen beseitigen</w:t>
            </w:r>
            <w:r w:rsidR="00A42A3D" w:rsidRPr="00A71CD7">
              <w:rPr>
                <w:sz w:val="18"/>
              </w:rPr>
              <w:t>.</w:t>
            </w:r>
            <w:r w:rsidR="008A63D4" w:rsidRPr="00A71CD7">
              <w:rPr>
                <w:sz w:val="18"/>
              </w:rPr>
              <w:t xml:space="preserve"> </w:t>
            </w:r>
            <w:r w:rsidR="00AF41FB" w:rsidRPr="00A71CD7">
              <w:rPr>
                <w:sz w:val="18"/>
              </w:rPr>
              <w:t>Für ausreichend Lüftung sorgen</w:t>
            </w:r>
            <w:r w:rsidR="00A42A3D" w:rsidRPr="00A71CD7">
              <w:rPr>
                <w:sz w:val="18"/>
              </w:rPr>
              <w:t>.</w:t>
            </w:r>
            <w:r w:rsidR="00A71CD7" w:rsidRPr="00A71CD7">
              <w:rPr>
                <w:sz w:val="18"/>
              </w:rPr>
              <w:t xml:space="preserve"> </w:t>
            </w:r>
            <w:r w:rsidR="00AF41FB" w:rsidRPr="00A71CD7">
              <w:rPr>
                <w:sz w:val="18"/>
              </w:rPr>
              <w:t>Wenn ohne Risi</w:t>
            </w:r>
            <w:r w:rsidR="00AF41FB" w:rsidRPr="00A71CD7">
              <w:rPr>
                <w:sz w:val="18"/>
              </w:rPr>
              <w:softHyphen/>
              <w:t>ko mög</w:t>
            </w:r>
            <w:r w:rsidR="00AF41FB" w:rsidRPr="00A71CD7">
              <w:rPr>
                <w:sz w:val="18"/>
              </w:rPr>
              <w:softHyphen/>
              <w:t>lich, Gas</w:t>
            </w:r>
            <w:r w:rsidR="00AF41FB" w:rsidRPr="00A71CD7">
              <w:rPr>
                <w:sz w:val="18"/>
              </w:rPr>
              <w:softHyphen/>
              <w:t>zufuhr ab</w:t>
            </w:r>
            <w:r w:rsidR="00AF41FB" w:rsidRPr="00A71CD7">
              <w:rPr>
                <w:sz w:val="18"/>
              </w:rPr>
              <w:softHyphen/>
              <w:t>sperren oder Leck schließen. Raum an</w:t>
            </w:r>
            <w:r w:rsidR="00AF41FB" w:rsidRPr="00A71CD7">
              <w:rPr>
                <w:sz w:val="18"/>
              </w:rPr>
              <w:softHyphen/>
              <w:t>schließend lüf</w:t>
            </w:r>
            <w:r w:rsidR="00AF41FB" w:rsidRPr="00A71CD7">
              <w:rPr>
                <w:sz w:val="18"/>
              </w:rPr>
              <w:softHyphen/>
              <w:t>ten. Undichte Druckgas</w:t>
            </w:r>
            <w:r w:rsidR="00F05601" w:rsidRPr="00A71CD7">
              <w:rPr>
                <w:sz w:val="18"/>
              </w:rPr>
              <w:t xml:space="preserve">flaschen </w:t>
            </w:r>
            <w:r w:rsidR="00805621" w:rsidRPr="00A71CD7">
              <w:rPr>
                <w:sz w:val="18"/>
              </w:rPr>
              <w:t xml:space="preserve">unter Absaugung stellen oder </w:t>
            </w:r>
            <w:r w:rsidR="00AF41FB" w:rsidRPr="00A71CD7">
              <w:rPr>
                <w:sz w:val="18"/>
              </w:rPr>
              <w:t>ins Freie transportieren, wenn aufgr</w:t>
            </w:r>
            <w:r w:rsidR="00856151" w:rsidRPr="00A71CD7">
              <w:rPr>
                <w:sz w:val="18"/>
              </w:rPr>
              <w:t xml:space="preserve">und der geringen </w:t>
            </w:r>
            <w:proofErr w:type="spellStart"/>
            <w:r w:rsidR="00856151" w:rsidRPr="00A71CD7">
              <w:rPr>
                <w:sz w:val="18"/>
              </w:rPr>
              <w:t>Leckrate</w:t>
            </w:r>
            <w:proofErr w:type="spellEnd"/>
            <w:r w:rsidR="00856151" w:rsidRPr="00A71CD7">
              <w:rPr>
                <w:sz w:val="18"/>
              </w:rPr>
              <w:t xml:space="preserve"> keine</w:t>
            </w:r>
            <w:r w:rsidR="00D208C8" w:rsidRPr="00A71CD7">
              <w:rPr>
                <w:sz w:val="18"/>
              </w:rPr>
              <w:t xml:space="preserve"> </w:t>
            </w:r>
            <w:r w:rsidR="00AF41FB" w:rsidRPr="00A71CD7">
              <w:rPr>
                <w:sz w:val="18"/>
              </w:rPr>
              <w:t>unmittelbare Gefahr erkennbar ist. Im Freien Inhalt vorsichtig und gefahrlos abblasen lassen. Dabei auf die Vermeidung von Zünd</w:t>
            </w:r>
            <w:r w:rsidR="00805621" w:rsidRPr="00A71CD7">
              <w:rPr>
                <w:sz w:val="18"/>
              </w:rPr>
              <w:t>quellen und Brandlasten achten und auf windzugewandter Seite bleiben</w:t>
            </w:r>
            <w:r w:rsidR="00AE7C87" w:rsidRPr="00A71CD7">
              <w:rPr>
                <w:sz w:val="18"/>
              </w:rPr>
              <w:t>.</w:t>
            </w:r>
            <w:r w:rsidRPr="00A71CD7">
              <w:rPr>
                <w:sz w:val="18"/>
              </w:rPr>
              <w:t xml:space="preserve"> </w:t>
            </w:r>
            <w:r w:rsidR="00856151" w:rsidRPr="00A71CD7">
              <w:rPr>
                <w:sz w:val="18"/>
              </w:rPr>
              <w:t xml:space="preserve">Mit Sauerstoff durchtränkte Kleidung unbedingt von Zündquellen fernhalten (extreme Brandgefahr!).  </w:t>
            </w:r>
          </w:p>
          <w:p w:rsidR="00E53E06" w:rsidRDefault="002C7DE6" w:rsidP="00A71CD7">
            <w:pPr>
              <w:pStyle w:val="TextBlockLeft"/>
              <w:ind w:left="86" w:hanging="86"/>
              <w:rPr>
                <w:sz w:val="18"/>
              </w:rPr>
            </w:pPr>
            <w:r w:rsidRPr="002C7DE6">
              <w:rPr>
                <w:sz w:val="18"/>
              </w:rPr>
              <w:t xml:space="preserve">- </w:t>
            </w:r>
            <w:r w:rsidR="00E53E06">
              <w:rPr>
                <w:sz w:val="18"/>
              </w:rPr>
              <w:t xml:space="preserve"> </w:t>
            </w:r>
            <w:r w:rsidR="00AE7C87">
              <w:rPr>
                <w:b/>
                <w:sz w:val="18"/>
              </w:rPr>
              <w:t>Im Brandfall</w:t>
            </w:r>
            <w:r w:rsidR="00805621">
              <w:rPr>
                <w:sz w:val="18"/>
              </w:rPr>
              <w:t>: Stoff ist nicht brenn</w:t>
            </w:r>
            <w:r w:rsidR="00805621">
              <w:rPr>
                <w:sz w:val="18"/>
              </w:rPr>
              <w:softHyphen/>
              <w:t xml:space="preserve">bar, aber </w:t>
            </w:r>
            <w:r w:rsidR="00AE7C87">
              <w:rPr>
                <w:sz w:val="18"/>
              </w:rPr>
              <w:t>brandfördernd</w:t>
            </w:r>
            <w:r w:rsidR="00805621">
              <w:rPr>
                <w:sz w:val="18"/>
              </w:rPr>
              <w:t>.</w:t>
            </w:r>
            <w:r w:rsidR="00F05601">
              <w:rPr>
                <w:sz w:val="18"/>
              </w:rPr>
              <w:t xml:space="preserve"> Druckgasflaschen können bei Erwärmung bersten.</w:t>
            </w:r>
            <w:r w:rsidR="00A71CD7">
              <w:rPr>
                <w:sz w:val="18"/>
              </w:rPr>
              <w:t xml:space="preserve"> </w:t>
            </w:r>
            <w:r w:rsidR="00202D0E">
              <w:rPr>
                <w:sz w:val="18"/>
              </w:rPr>
              <w:t>U</w:t>
            </w:r>
            <w:r w:rsidR="00AF41FB">
              <w:rPr>
                <w:sz w:val="18"/>
              </w:rPr>
              <w:t>nter Beach</w:t>
            </w:r>
            <w:r w:rsidR="00E53E06">
              <w:rPr>
                <w:sz w:val="18"/>
              </w:rPr>
              <w:t>-</w:t>
            </w:r>
            <w:r w:rsidR="00AF41FB">
              <w:rPr>
                <w:sz w:val="18"/>
              </w:rPr>
              <w:softHyphen/>
            </w:r>
          </w:p>
          <w:p w:rsidR="00F718A3" w:rsidRDefault="00E53E06" w:rsidP="00E53E06">
            <w:pPr>
              <w:pStyle w:val="TextBlockLeft"/>
              <w:rPr>
                <w:sz w:val="18"/>
              </w:rPr>
            </w:pPr>
            <w:r>
              <w:rPr>
                <w:sz w:val="18"/>
              </w:rPr>
              <w:t xml:space="preserve">   </w:t>
            </w:r>
            <w:proofErr w:type="spellStart"/>
            <w:r w:rsidR="00AF41FB">
              <w:rPr>
                <w:sz w:val="18"/>
              </w:rPr>
              <w:t>tung</w:t>
            </w:r>
            <w:proofErr w:type="spellEnd"/>
            <w:r w:rsidR="00AF41FB">
              <w:rPr>
                <w:sz w:val="18"/>
              </w:rPr>
              <w:t xml:space="preserve"> des Selbst</w:t>
            </w:r>
            <w:r w:rsidR="00AF41FB">
              <w:rPr>
                <w:sz w:val="18"/>
              </w:rPr>
              <w:softHyphen/>
              <w:t>schutzes gefüllte Druckgas</w:t>
            </w:r>
            <w:r w:rsidR="00AF41FB">
              <w:rPr>
                <w:sz w:val="18"/>
              </w:rPr>
              <w:softHyphen/>
              <w:t>flaschen aus dem Gefahren</w:t>
            </w:r>
            <w:r w:rsidR="00AF41FB">
              <w:rPr>
                <w:sz w:val="18"/>
              </w:rPr>
              <w:softHyphen/>
              <w:t>bereich brin</w:t>
            </w:r>
            <w:r w:rsidR="00AF41FB">
              <w:rPr>
                <w:sz w:val="18"/>
              </w:rPr>
              <w:softHyphen/>
              <w:t xml:space="preserve">gen. </w:t>
            </w:r>
            <w:bookmarkStart w:id="6" w:name="TB120"/>
            <w:bookmarkEnd w:id="6"/>
            <w:r w:rsidR="00F718A3">
              <w:rPr>
                <w:sz w:val="18"/>
              </w:rPr>
              <w:t>Ist das nicht möglich, mit Wasser aus</w:t>
            </w:r>
          </w:p>
          <w:p w:rsidR="00856151" w:rsidRPr="00856151" w:rsidRDefault="00F718A3" w:rsidP="00E53E06">
            <w:pPr>
              <w:pStyle w:val="TextBlockLeft"/>
              <w:rPr>
                <w:sz w:val="18"/>
              </w:rPr>
            </w:pPr>
            <w:r>
              <w:rPr>
                <w:sz w:val="18"/>
              </w:rPr>
              <w:t xml:space="preserve">   geschützter Stellung besprühen.  </w:t>
            </w:r>
          </w:p>
        </w:tc>
      </w:tr>
      <w:tr w:rsidR="008E3B05" w:rsidTr="00D208C8">
        <w:tc>
          <w:tcPr>
            <w:tcW w:w="7288" w:type="dxa"/>
            <w:gridSpan w:val="3"/>
            <w:tcBorders>
              <w:left w:val="single" w:sz="48" w:space="0" w:color="FFCC00"/>
            </w:tcBorders>
            <w:shd w:val="clear" w:color="FF0000" w:fill="FFCC00"/>
          </w:tcPr>
          <w:p w:rsidR="008E3B05" w:rsidRDefault="008E3B05" w:rsidP="004C1095">
            <w:pPr>
              <w:pStyle w:val="berschrift4"/>
              <w:keepNext w:val="0"/>
              <w:rPr>
                <w:rFonts w:ascii="Arial" w:hAnsi="Arial"/>
              </w:rPr>
            </w:pPr>
            <w:r>
              <w:rPr>
                <w:rFonts w:ascii="Arial" w:hAnsi="Arial"/>
              </w:rPr>
              <w:t>Erste Hilfe</w:t>
            </w:r>
          </w:p>
        </w:tc>
        <w:tc>
          <w:tcPr>
            <w:tcW w:w="2919" w:type="dxa"/>
            <w:tcBorders>
              <w:right w:val="single" w:sz="48" w:space="0" w:color="FFCC00"/>
            </w:tcBorders>
            <w:shd w:val="clear" w:color="FF0000" w:fill="FFFF00"/>
          </w:tcPr>
          <w:p w:rsidR="008E3B05" w:rsidRDefault="008E3B05" w:rsidP="004C1095">
            <w:pPr>
              <w:pStyle w:val="berschrift4"/>
              <w:keepNext w:val="0"/>
              <w:rPr>
                <w:rFonts w:ascii="Arial" w:hAnsi="Arial"/>
                <w:b w:val="0"/>
              </w:rPr>
            </w:pPr>
            <w:r>
              <w:rPr>
                <w:rFonts w:ascii="Arial" w:hAnsi="Arial"/>
              </w:rPr>
              <w:t>NOTRUF 112</w:t>
            </w:r>
          </w:p>
        </w:tc>
      </w:tr>
      <w:tr w:rsidR="008E3B05" w:rsidTr="00D208C8">
        <w:trPr>
          <w:trHeight w:val="256"/>
        </w:trPr>
        <w:tc>
          <w:tcPr>
            <w:tcW w:w="1004" w:type="dxa"/>
            <w:tcBorders>
              <w:left w:val="single" w:sz="48" w:space="0" w:color="FFCC00"/>
            </w:tcBorders>
            <w:shd w:val="clear" w:color="FF0000" w:fill="auto"/>
          </w:tcPr>
          <w:p w:rsidR="008E3B05" w:rsidRDefault="00F718A3" w:rsidP="008E3B05">
            <w:pPr>
              <w:pStyle w:val="berschrift4"/>
              <w:keepNext w:val="0"/>
              <w:rPr>
                <w:rFonts w:ascii="Arial" w:hAnsi="Arial"/>
                <w:sz w:val="22"/>
              </w:rPr>
            </w:pPr>
            <w:r>
              <w:rPr>
                <w:rFonts w:ascii="Arial" w:hAnsi="Arial"/>
              </w:rPr>
              <w:object w:dxaOrig="336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5.6pt" o:ole="">
                  <v:imagedata r:id="rId14" o:title=""/>
                </v:shape>
                <o:OLEObject Type="Embed" ProgID="PBrush" ShapeID="_x0000_i1025" DrawAspect="Content" ObjectID="_1768053404" r:id="rId15"/>
              </w:object>
            </w:r>
          </w:p>
        </w:tc>
        <w:tc>
          <w:tcPr>
            <w:tcW w:w="9202" w:type="dxa"/>
            <w:gridSpan w:val="3"/>
            <w:tcBorders>
              <w:right w:val="single" w:sz="48" w:space="0" w:color="FFCC00"/>
            </w:tcBorders>
            <w:shd w:val="clear" w:color="FF0000" w:fill="auto"/>
          </w:tcPr>
          <w:p w:rsidR="00893867" w:rsidRPr="00F90AD4" w:rsidRDefault="008E3B05" w:rsidP="008E3B05">
            <w:pPr>
              <w:pStyle w:val="TextBlockLeft"/>
              <w:rPr>
                <w:bCs/>
                <w:sz w:val="18"/>
              </w:rPr>
            </w:pPr>
            <w:bookmarkStart w:id="7" w:name="TB130"/>
            <w:bookmarkStart w:id="8" w:name="_GoBack"/>
            <w:bookmarkEnd w:id="7"/>
            <w:r w:rsidRPr="00F90AD4">
              <w:rPr>
                <w:bCs/>
                <w:sz w:val="18"/>
              </w:rPr>
              <w:t>Selbstschutz beachten</w:t>
            </w:r>
            <w:r w:rsidR="00893867" w:rsidRPr="00F90AD4">
              <w:rPr>
                <w:bCs/>
                <w:sz w:val="18"/>
              </w:rPr>
              <w:t xml:space="preserve">. </w:t>
            </w:r>
            <w:r w:rsidRPr="00F90AD4">
              <w:rPr>
                <w:bCs/>
                <w:sz w:val="18"/>
              </w:rPr>
              <w:t>Vorgesetz</w:t>
            </w:r>
            <w:r w:rsidR="00D46CA3" w:rsidRPr="00F90AD4">
              <w:rPr>
                <w:bCs/>
                <w:sz w:val="18"/>
              </w:rPr>
              <w:t>t</w:t>
            </w:r>
            <w:r w:rsidRPr="00F90AD4">
              <w:rPr>
                <w:bCs/>
                <w:sz w:val="18"/>
              </w:rPr>
              <w:t>e</w:t>
            </w:r>
            <w:r w:rsidR="00D46CA3" w:rsidRPr="00F90AD4">
              <w:rPr>
                <w:bCs/>
                <w:sz w:val="18"/>
              </w:rPr>
              <w:t>*</w:t>
            </w:r>
            <w:r w:rsidRPr="00F90AD4">
              <w:rPr>
                <w:bCs/>
                <w:sz w:val="18"/>
              </w:rPr>
              <w:t>n informieren</w:t>
            </w:r>
            <w:r w:rsidR="00893867" w:rsidRPr="00F90AD4">
              <w:rPr>
                <w:bCs/>
                <w:sz w:val="18"/>
              </w:rPr>
              <w:t xml:space="preserve">. </w:t>
            </w:r>
          </w:p>
          <w:bookmarkEnd w:id="8"/>
          <w:p w:rsidR="008E3B05" w:rsidRDefault="008E3B05" w:rsidP="008E3B05">
            <w:pPr>
              <w:pStyle w:val="TextBlockLeft"/>
              <w:rPr>
                <w:sz w:val="18"/>
              </w:rPr>
            </w:pPr>
            <w:r>
              <w:rPr>
                <w:b/>
                <w:bCs/>
                <w:sz w:val="18"/>
              </w:rPr>
              <w:t xml:space="preserve">Nach Hautkontakt: </w:t>
            </w:r>
            <w:r>
              <w:rPr>
                <w:sz w:val="18"/>
              </w:rPr>
              <w:t>Brennende Kleidung möglic</w:t>
            </w:r>
            <w:r w:rsidR="00480CDD">
              <w:rPr>
                <w:sz w:val="18"/>
              </w:rPr>
              <w:t>hst rasch unter einer Notdusche</w:t>
            </w:r>
            <w:r>
              <w:rPr>
                <w:sz w:val="18"/>
              </w:rPr>
              <w:t xml:space="preserve"> ablöschen</w:t>
            </w:r>
            <w:r w:rsidR="00AE30D5">
              <w:rPr>
                <w:sz w:val="18"/>
              </w:rPr>
              <w:t xml:space="preserve">, </w:t>
            </w:r>
            <w:r w:rsidR="00893867">
              <w:rPr>
                <w:sz w:val="18"/>
              </w:rPr>
              <w:t>Brandwunden darunter intensiv kühlen. KEINE Löschdecken verwenden.</w:t>
            </w:r>
            <w:r>
              <w:rPr>
                <w:sz w:val="18"/>
              </w:rPr>
              <w:t xml:space="preserve"> </w:t>
            </w:r>
          </w:p>
          <w:p w:rsidR="008E3B05" w:rsidRDefault="008E3B05" w:rsidP="008E3B05">
            <w:pPr>
              <w:pStyle w:val="TextBlockLeft"/>
              <w:rPr>
                <w:sz w:val="18"/>
              </w:rPr>
            </w:pPr>
            <w:r>
              <w:rPr>
                <w:b/>
                <w:bCs/>
                <w:sz w:val="18"/>
              </w:rPr>
              <w:t xml:space="preserve">Nach Einatmen: </w:t>
            </w:r>
            <w:r>
              <w:rPr>
                <w:sz w:val="18"/>
              </w:rPr>
              <w:t>Verletzte</w:t>
            </w:r>
            <w:r w:rsidR="00D46CA3">
              <w:rPr>
                <w:sz w:val="18"/>
              </w:rPr>
              <w:t>*</w:t>
            </w:r>
            <w:r>
              <w:rPr>
                <w:sz w:val="18"/>
              </w:rPr>
              <w:t>n aus dem Ge</w:t>
            </w:r>
            <w:r>
              <w:rPr>
                <w:sz w:val="18"/>
              </w:rPr>
              <w:softHyphen/>
              <w:t>fahren</w:t>
            </w:r>
            <w:r>
              <w:rPr>
                <w:sz w:val="18"/>
              </w:rPr>
              <w:softHyphen/>
              <w:t xml:space="preserve">bereich bringen. </w:t>
            </w:r>
          </w:p>
        </w:tc>
      </w:tr>
      <w:tr w:rsidR="008E3B05" w:rsidTr="00D208C8">
        <w:tc>
          <w:tcPr>
            <w:tcW w:w="10207" w:type="dxa"/>
            <w:gridSpan w:val="4"/>
            <w:tcBorders>
              <w:left w:val="single" w:sz="48" w:space="0" w:color="FFCC00"/>
              <w:right w:val="single" w:sz="48" w:space="0" w:color="FFCC00"/>
            </w:tcBorders>
            <w:shd w:val="clear" w:color="FF0000" w:fill="FFCC00"/>
          </w:tcPr>
          <w:p w:rsidR="008E3B05" w:rsidRDefault="008E3B05" w:rsidP="004C1095">
            <w:pPr>
              <w:pStyle w:val="berschrift4"/>
              <w:keepNext w:val="0"/>
              <w:rPr>
                <w:rFonts w:ascii="Arial" w:hAnsi="Arial"/>
              </w:rPr>
            </w:pPr>
            <w:r>
              <w:rPr>
                <w:rFonts w:ascii="Arial" w:hAnsi="Arial"/>
              </w:rPr>
              <w:t>Sachgerechte Entsorgung</w:t>
            </w:r>
          </w:p>
        </w:tc>
      </w:tr>
      <w:tr w:rsidR="008E3B05" w:rsidTr="00D208C8">
        <w:trPr>
          <w:cantSplit/>
          <w:trHeight w:val="256"/>
        </w:trPr>
        <w:tc>
          <w:tcPr>
            <w:tcW w:w="10207" w:type="dxa"/>
            <w:gridSpan w:val="4"/>
            <w:tcBorders>
              <w:left w:val="single" w:sz="48" w:space="0" w:color="FFCC00"/>
              <w:bottom w:val="single" w:sz="48" w:space="0" w:color="FFCC00"/>
              <w:right w:val="single" w:sz="48" w:space="0" w:color="FFCC00"/>
            </w:tcBorders>
            <w:shd w:val="clear" w:color="FF0000" w:fill="auto"/>
          </w:tcPr>
          <w:p w:rsidR="008E3B05" w:rsidRDefault="0062399F" w:rsidP="008E3B05">
            <w:pPr>
              <w:pStyle w:val="TextBlockLeft"/>
              <w:rPr>
                <w:sz w:val="18"/>
              </w:rPr>
            </w:pPr>
            <w:r w:rsidRPr="00AC4B57">
              <w:rPr>
                <w:sz w:val="18"/>
                <w:szCs w:val="18"/>
              </w:rPr>
              <w:t>Druck</w:t>
            </w:r>
            <w:r w:rsidRPr="00AC4B57">
              <w:rPr>
                <w:sz w:val="18"/>
                <w:szCs w:val="18"/>
              </w:rPr>
              <w:softHyphen/>
              <w:t>gas</w:t>
            </w:r>
            <w:r w:rsidRPr="00AC4B57">
              <w:rPr>
                <w:sz w:val="18"/>
                <w:szCs w:val="18"/>
              </w:rPr>
              <w:softHyphen/>
              <w:t>flaschen nicht bis zum völligen Druckausgleich entleeren. Leere/defekte Druckgasflaschen kennzeichnen und an den Lieferanten zurückgeben.</w:t>
            </w:r>
            <w:bookmarkStart w:id="9" w:name="TB140"/>
            <w:bookmarkEnd w:id="9"/>
          </w:p>
        </w:tc>
      </w:tr>
    </w:tbl>
    <w:p w:rsidR="00BC592D" w:rsidRDefault="00BC592D" w:rsidP="00AC48D2">
      <w:pPr>
        <w:ind w:right="-1"/>
      </w:pPr>
    </w:p>
    <w:sectPr w:rsidR="00BC592D">
      <w:headerReference w:type="even" r:id="rId16"/>
      <w:headerReference w:type="default" r:id="rId17"/>
      <w:footerReference w:type="first" r:id="rId18"/>
      <w:pgSz w:w="11906" w:h="16838" w:code="9"/>
      <w:pgMar w:top="465" w:right="566" w:bottom="709" w:left="1474" w:header="720" w:footer="1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CD" w:rsidRDefault="00E60ECD">
      <w:r>
        <w:separator/>
      </w:r>
    </w:p>
  </w:endnote>
  <w:endnote w:type="continuationSeparator" w:id="0">
    <w:p w:rsidR="00E60ECD" w:rsidRDefault="00E6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idien Roman">
    <w:altName w:val="Times New Roman"/>
    <w:charset w:val="00"/>
    <w:family w:val="roman"/>
    <w:pitch w:val="variable"/>
    <w:sig w:usb0="00000001"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28" w:rsidRPr="009F1C6A" w:rsidRDefault="00A71CD7" w:rsidP="00B94128">
    <w:pPr>
      <w:pStyle w:val="Fuzeile"/>
      <w:jc w:val="center"/>
      <w:rPr>
        <w:rFonts w:ascii="Arial" w:hAnsi="Arial" w:cs="Arial"/>
      </w:rPr>
    </w:pPr>
    <w:r>
      <w:rPr>
        <w:rFonts w:ascii="Arial" w:hAnsi="Arial" w:cs="Arial"/>
      </w:rPr>
      <w:tab/>
    </w:r>
    <w:r>
      <w:rPr>
        <w:rFonts w:ascii="Arial" w:hAnsi="Arial" w:cs="Arial"/>
      </w:rPr>
      <w:tab/>
    </w:r>
    <w:r w:rsidR="00202D0E">
      <w:rPr>
        <w:rFonts w:ascii="Arial" w:hAnsi="Arial" w:cs="Arial"/>
      </w:rPr>
      <w:t>Stand</w:t>
    </w:r>
    <w:r>
      <w:rPr>
        <w:rFonts w:ascii="Arial" w:hAnsi="Arial" w:cs="Arial"/>
      </w:rPr>
      <w:t>: 01/</w:t>
    </w:r>
    <w:r w:rsidR="00202D0E">
      <w:rPr>
        <w:rFonts w:ascii="Arial" w:hAnsi="Arial" w:cs="Arial"/>
      </w:rPr>
      <w:t>202</w:t>
    </w:r>
    <w:r>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CD" w:rsidRDefault="00E60ECD">
      <w:r>
        <w:separator/>
      </w:r>
    </w:p>
  </w:footnote>
  <w:footnote w:type="continuationSeparator" w:id="0">
    <w:p w:rsidR="00E60ECD" w:rsidRDefault="00E6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718A3">
      <w:rPr>
        <w:rStyle w:val="Seitenzahl"/>
        <w:noProof/>
      </w:rPr>
      <w:t>2</w:t>
    </w:r>
    <w:r>
      <w:rPr>
        <w:rStyle w:val="Seitenzahl"/>
      </w:rPr>
      <w:fldChar w:fldCharType="end"/>
    </w:r>
  </w:p>
  <w:p w:rsidR="00BC592D" w:rsidRDefault="00BC592D">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2D" w:rsidRDefault="00BC59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547E0">
      <w:rPr>
        <w:rStyle w:val="Seitenzahl"/>
        <w:noProof/>
      </w:rPr>
      <w:t>3</w:t>
    </w:r>
    <w:r>
      <w:rPr>
        <w:rStyle w:val="Seitenzahl"/>
      </w:rPr>
      <w:fldChar w:fldCharType="end"/>
    </w:r>
  </w:p>
  <w:p w:rsidR="00BC592D" w:rsidRDefault="00BC592D">
    <w:pPr>
      <w:pStyle w:val="Kopfzeile"/>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F2B7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75530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40287B0B"/>
    <w:multiLevelType w:val="hybridMultilevel"/>
    <w:tmpl w:val="9F1EE7F2"/>
    <w:lvl w:ilvl="0" w:tplc="A300B990">
      <w:numFmt w:val="bullet"/>
      <w:lvlText w:val="-"/>
      <w:lvlJc w:val="left"/>
      <w:pPr>
        <w:ind w:left="360" w:hanging="360"/>
      </w:pPr>
      <w:rPr>
        <w:rFonts w:ascii="Arial" w:eastAsia="Arial"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DD790F"/>
    <w:multiLevelType w:val="singleLevel"/>
    <w:tmpl w:val="FFFFFFFF"/>
    <w:lvl w:ilvl="0">
      <w:start w:val="1"/>
      <w:numFmt w:val="bullet"/>
      <w:lvlText w:val=""/>
      <w:legacy w:legacy="1" w:legacySpace="0" w:legacyIndent="283"/>
      <w:lvlJc w:val="left"/>
      <w:pPr>
        <w:ind w:left="1559" w:hanging="283"/>
      </w:pPr>
      <w:rPr>
        <w:rFonts w:ascii="Symbol" w:hAnsi="Symbol" w:hint="default"/>
      </w:rPr>
    </w:lvl>
  </w:abstractNum>
  <w:abstractNum w:abstractNumId="5" w15:restartNumberingAfterBreak="0">
    <w:nsid w:val="571510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5F0166F5"/>
    <w:multiLevelType w:val="hybridMultilevel"/>
    <w:tmpl w:val="2814D42E"/>
    <w:lvl w:ilvl="0" w:tplc="A300B99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33C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9677405"/>
    <w:multiLevelType w:val="singleLevel"/>
    <w:tmpl w:val="0407000F"/>
    <w:lvl w:ilvl="0">
      <w:start w:val="1"/>
      <w:numFmt w:val="decimal"/>
      <w:lvlText w:val="%1."/>
      <w:lvlJc w:val="left"/>
      <w:pPr>
        <w:tabs>
          <w:tab w:val="num" w:pos="360"/>
        </w:tabs>
        <w:ind w:left="360" w:hanging="36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
  </w:num>
  <w:num w:numId="4">
    <w:abstractNumId w:val="7"/>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5"/>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9"/>
    <w:rsid w:val="00011A58"/>
    <w:rsid w:val="0008550C"/>
    <w:rsid w:val="00171019"/>
    <w:rsid w:val="001D51BC"/>
    <w:rsid w:val="00202D0E"/>
    <w:rsid w:val="00217EF8"/>
    <w:rsid w:val="0022502C"/>
    <w:rsid w:val="002C7DE6"/>
    <w:rsid w:val="0035588E"/>
    <w:rsid w:val="00373338"/>
    <w:rsid w:val="00480CDD"/>
    <w:rsid w:val="004C1095"/>
    <w:rsid w:val="0054773C"/>
    <w:rsid w:val="006063A2"/>
    <w:rsid w:val="006165EA"/>
    <w:rsid w:val="0062399F"/>
    <w:rsid w:val="00624C85"/>
    <w:rsid w:val="0062701A"/>
    <w:rsid w:val="00635577"/>
    <w:rsid w:val="00790D36"/>
    <w:rsid w:val="007A43B5"/>
    <w:rsid w:val="00805621"/>
    <w:rsid w:val="00826B1C"/>
    <w:rsid w:val="00826E4E"/>
    <w:rsid w:val="0084150D"/>
    <w:rsid w:val="00856151"/>
    <w:rsid w:val="00893867"/>
    <w:rsid w:val="00895D2B"/>
    <w:rsid w:val="008A63D4"/>
    <w:rsid w:val="008E3B05"/>
    <w:rsid w:val="0092756A"/>
    <w:rsid w:val="00A36864"/>
    <w:rsid w:val="00A415D9"/>
    <w:rsid w:val="00A42A3D"/>
    <w:rsid w:val="00A71CD7"/>
    <w:rsid w:val="00AC48D2"/>
    <w:rsid w:val="00AE30D5"/>
    <w:rsid w:val="00AE7C87"/>
    <w:rsid w:val="00AF41FB"/>
    <w:rsid w:val="00B1011F"/>
    <w:rsid w:val="00B547E0"/>
    <w:rsid w:val="00B94128"/>
    <w:rsid w:val="00BC592D"/>
    <w:rsid w:val="00BE6F25"/>
    <w:rsid w:val="00C72437"/>
    <w:rsid w:val="00CA4D9D"/>
    <w:rsid w:val="00CA7B2C"/>
    <w:rsid w:val="00D208C8"/>
    <w:rsid w:val="00D243C8"/>
    <w:rsid w:val="00D46CA3"/>
    <w:rsid w:val="00D96765"/>
    <w:rsid w:val="00E0405A"/>
    <w:rsid w:val="00E13799"/>
    <w:rsid w:val="00E53E06"/>
    <w:rsid w:val="00E60ECD"/>
    <w:rsid w:val="00E77B1E"/>
    <w:rsid w:val="00EA3EC9"/>
    <w:rsid w:val="00EC50A2"/>
    <w:rsid w:val="00F05601"/>
    <w:rsid w:val="00F26372"/>
    <w:rsid w:val="00F52473"/>
    <w:rsid w:val="00F718A3"/>
    <w:rsid w:val="00F87965"/>
    <w:rsid w:val="00F90AD4"/>
    <w:rsid w:val="00F9169D"/>
    <w:rsid w:val="00FB2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f90" strokecolor="#fc0"/>
    </o:shapedefaults>
    <o:shapelayout v:ext="edit">
      <o:idmap v:ext="edit" data="1"/>
    </o:shapelayout>
  </w:shapeDefaults>
  <w:decimalSymbol w:val=","/>
  <w:listSeparator w:val=";"/>
  <w15:chartTrackingRefBased/>
  <w15:docId w15:val="{2E01A7CB-9E05-4396-8D41-9FC2572B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shd w:val="pct25" w:color="FF0000" w:fill="FFFF00"/>
      <w:spacing w:before="60" w:after="60"/>
      <w:jc w:val="center"/>
      <w:outlineLvl w:val="0"/>
    </w:pPr>
    <w:rPr>
      <w:rFonts w:ascii="Arial" w:hAnsi="Arial"/>
      <w:b/>
      <w:sz w:val="24"/>
    </w:rPr>
  </w:style>
  <w:style w:type="paragraph" w:styleId="berschrift2">
    <w:name w:val="heading 2"/>
    <w:basedOn w:val="Standard"/>
    <w:next w:val="Standard"/>
    <w:qFormat/>
    <w:pPr>
      <w:keepNext/>
      <w:spacing w:before="120"/>
      <w:ind w:right="567"/>
      <w:jc w:val="right"/>
      <w:outlineLvl w:val="1"/>
    </w:pPr>
    <w:rPr>
      <w:rFonts w:ascii="Arial" w:hAnsi="Arial"/>
      <w:b/>
      <w:sz w:val="24"/>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qFormat/>
    <w:pPr>
      <w:keepNext/>
      <w:jc w:val="center"/>
      <w:outlineLvl w:val="3"/>
    </w:pPr>
    <w:rPr>
      <w:rFonts w:ascii="Meridien Roman" w:hAnsi="Meridien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numPr>
        <w:ilvl w:val="12"/>
      </w:numPr>
      <w:tabs>
        <w:tab w:val="left" w:pos="2268"/>
      </w:tabs>
    </w:pPr>
    <w:rPr>
      <w:rFonts w:ascii="Arial" w:hAnsi="Arial"/>
    </w:rPr>
  </w:style>
  <w:style w:type="paragraph" w:styleId="Blocktext">
    <w:name w:val="Block Text"/>
    <w:basedOn w:val="Standard"/>
    <w:semiHidden/>
    <w:pPr>
      <w:spacing w:before="120"/>
      <w:ind w:left="213" w:right="-1"/>
    </w:pPr>
    <w:rPr>
      <w:rFonts w:ascii="Arial" w:hAnsi="Arial"/>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2">
    <w:name w:val="Body Text 2"/>
    <w:basedOn w:val="Standard"/>
    <w:semiHidden/>
    <w:pPr>
      <w:spacing w:before="120"/>
      <w:ind w:right="-1"/>
    </w:pPr>
    <w:rPr>
      <w:rFonts w:ascii="Arial" w:hAnsi="Arial"/>
    </w:rPr>
  </w:style>
  <w:style w:type="paragraph" w:styleId="Textkrper-Zeileneinzug">
    <w:name w:val="Body Text Indent"/>
    <w:basedOn w:val="Standard"/>
    <w:semiHidden/>
    <w:pPr>
      <w:spacing w:line="220" w:lineRule="atLeast"/>
      <w:ind w:left="639" w:hanging="356"/>
    </w:pPr>
    <w:rPr>
      <w:rFonts w:ascii="Arial" w:hAnsi="Arial"/>
      <w:sz w:val="18"/>
    </w:rPr>
  </w:style>
  <w:style w:type="paragraph" w:styleId="Textkrper-Einzug2">
    <w:name w:val="Body Text Indent 2"/>
    <w:basedOn w:val="Standard"/>
    <w:semiHidden/>
    <w:pPr>
      <w:tabs>
        <w:tab w:val="left" w:pos="639"/>
      </w:tabs>
      <w:spacing w:line="220" w:lineRule="atLeast"/>
      <w:ind w:left="922" w:hanging="356"/>
    </w:pPr>
    <w:rPr>
      <w:rFonts w:ascii="Arial" w:hAnsi="Arial"/>
      <w:sz w:val="18"/>
    </w:rPr>
  </w:style>
  <w:style w:type="paragraph" w:customStyle="1" w:styleId="Zeichnung">
    <w:name w:val="Zeichnung"/>
    <w:basedOn w:val="Standard"/>
    <w:rsid w:val="00826E4E"/>
    <w:pPr>
      <w:spacing w:before="48" w:after="48"/>
      <w:jc w:val="center"/>
    </w:pPr>
    <w:rPr>
      <w:rFonts w:ascii="Arial" w:hAnsi="Arial"/>
      <w:sz w:val="16"/>
    </w:rPr>
  </w:style>
  <w:style w:type="paragraph" w:customStyle="1" w:styleId="BA20-Feld0">
    <w:name w:val="BA20-Feld0"/>
    <w:basedOn w:val="Zeichnung"/>
    <w:rsid w:val="00826E4E"/>
    <w:pPr>
      <w:jc w:val="both"/>
    </w:pPr>
    <w:rPr>
      <w:sz w:val="24"/>
    </w:rPr>
  </w:style>
  <w:style w:type="paragraph" w:customStyle="1" w:styleId="TextBlockLeft">
    <w:name w:val="TextBlockLeft"/>
    <w:rsid w:val="00826E4E"/>
    <w:pPr>
      <w:tabs>
        <w:tab w:val="left" w:pos="160"/>
      </w:tabs>
    </w:pPr>
    <w:rPr>
      <w:rFonts w:ascii="Arial" w:eastAsia="Arial" w:hAnsi="Arial" w:cs="Arial"/>
    </w:rPr>
  </w:style>
  <w:style w:type="paragraph" w:styleId="Aufzhlungszeichen2">
    <w:name w:val="List Bullet 2"/>
    <w:basedOn w:val="Standard"/>
    <w:autoRedefine/>
    <w:rsid w:val="008E3B05"/>
    <w:pPr>
      <w:numPr>
        <w:numId w:val="13"/>
      </w:numPr>
      <w:spacing w:before="72" w:after="72"/>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0271">
      <w:bodyDiv w:val="1"/>
      <w:marLeft w:val="0"/>
      <w:marRight w:val="0"/>
      <w:marTop w:val="0"/>
      <w:marBottom w:val="0"/>
      <w:divBdr>
        <w:top w:val="none" w:sz="0" w:space="0" w:color="auto"/>
        <w:left w:val="none" w:sz="0" w:space="0" w:color="auto"/>
        <w:bottom w:val="none" w:sz="0" w:space="0" w:color="auto"/>
        <w:right w:val="none" w:sz="0" w:space="0" w:color="auto"/>
      </w:divBdr>
      <w:divsChild>
        <w:div w:id="1970554475">
          <w:marLeft w:val="360"/>
          <w:marRight w:val="0"/>
          <w:marTop w:val="200"/>
          <w:marBottom w:val="120"/>
          <w:divBdr>
            <w:top w:val="none" w:sz="0" w:space="0" w:color="auto"/>
            <w:left w:val="none" w:sz="0" w:space="0" w:color="auto"/>
            <w:bottom w:val="none" w:sz="0" w:space="0" w:color="auto"/>
            <w:right w:val="none" w:sz="0" w:space="0" w:color="auto"/>
          </w:divBdr>
        </w:div>
      </w:divsChild>
    </w:div>
    <w:div w:id="17222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Betriebsanweisung</vt:lpstr>
    </vt:vector>
  </TitlesOfParts>
  <Company>Uni Ffm</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subject/>
  <dc:creator>Schneider</dc:creator>
  <cp:keywords/>
  <dc:description/>
  <cp:lastModifiedBy>Baur, Florentin</cp:lastModifiedBy>
  <cp:revision>5</cp:revision>
  <cp:lastPrinted>2001-04-11T15:22:00Z</cp:lastPrinted>
  <dcterms:created xsi:type="dcterms:W3CDTF">2024-01-22T10:00:00Z</dcterms:created>
  <dcterms:modified xsi:type="dcterms:W3CDTF">2024-01-29T16:10:00Z</dcterms:modified>
</cp:coreProperties>
</file>