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1104A8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401F77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401F77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401F77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401F77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1104A8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401F77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2B7468">
              <w:rPr>
                <w:rFonts w:ascii="Arial" w:hAnsi="Arial"/>
              </w:rPr>
              <w:t>*</w:t>
            </w:r>
            <w:bookmarkStart w:id="0" w:name="_GoBack"/>
            <w:bookmarkEnd w:id="0"/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401F77">
              <w:t xml:space="preserve">                                                                                           </w:t>
            </w:r>
            <w:r w:rsidR="00200637">
              <w:t xml:space="preserve">                      </w:t>
            </w:r>
            <w:r w:rsidR="00401F77">
              <w:t xml:space="preserve"> </w:t>
            </w:r>
            <w:r w:rsidR="00401F77" w:rsidRPr="00401F77">
              <w:rPr>
                <w:rFonts w:ascii="Arial" w:hAnsi="Arial" w:cs="Arial"/>
              </w:rPr>
              <w:t>Datum:</w:t>
            </w:r>
          </w:p>
        </w:tc>
      </w:tr>
      <w:tr w:rsidR="00BC592D" w:rsidTr="001104A8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1104A8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D202F7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104A8">
              <w:rPr>
                <w:rFonts w:ascii="Arial" w:hAnsi="Arial" w:cs="Arial"/>
                <w:b/>
                <w:caps/>
                <w:sz w:val="32"/>
                <w:szCs w:val="32"/>
              </w:rPr>
              <w:t>N-Methyl-2-pyrrolidon</w:t>
            </w:r>
            <w:r w:rsidRPr="00D202F7">
              <w:rPr>
                <w:rFonts w:ascii="Arial" w:hAnsi="Arial" w:cs="Arial"/>
                <w:b/>
                <w:sz w:val="32"/>
                <w:szCs w:val="32"/>
              </w:rPr>
              <w:t xml:space="preserve"> (NMP)</w:t>
            </w:r>
          </w:p>
        </w:tc>
      </w:tr>
      <w:tr w:rsidR="00BC592D" w:rsidTr="001104A8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200637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1104A8" w:rsidTr="00323124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1104A8" w:rsidRDefault="001104A8" w:rsidP="001104A8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7E227AB5" wp14:editId="0BCA5E54">
                  <wp:extent cx="601200" cy="601200"/>
                  <wp:effectExtent l="0" t="0" r="8890" b="889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4A8" w:rsidRDefault="001104A8" w:rsidP="001104A8">
            <w:pPr>
              <w:pStyle w:val="Zeichnung"/>
              <w:spacing w:before="0" w:after="0"/>
            </w:pPr>
            <w:bookmarkStart w:id="1" w:name="GHS02"/>
            <w:bookmarkEnd w:id="1"/>
            <w:r>
              <w:rPr>
                <w:noProof/>
              </w:rPr>
              <w:drawing>
                <wp:inline distT="0" distB="0" distL="0" distR="0" wp14:anchorId="6D9177A2" wp14:editId="00A767C2">
                  <wp:extent cx="601200" cy="601200"/>
                  <wp:effectExtent l="0" t="0" r="8890" b="889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4A8" w:rsidRDefault="001104A8" w:rsidP="001104A8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03"/>
            <w:bookmarkStart w:id="3" w:name="GHS_SIGNALWORT"/>
            <w:bookmarkEnd w:id="2"/>
            <w:bookmarkEnd w:id="3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1104A8" w:rsidRPr="00C51719" w:rsidRDefault="001104A8" w:rsidP="00D202F7">
            <w:pPr>
              <w:pStyle w:val="TextBlockLeft"/>
              <w:ind w:left="160" w:hanging="160"/>
            </w:pPr>
            <w:bookmarkStart w:id="4" w:name="TB100"/>
            <w:bookmarkEnd w:id="4"/>
            <w:r w:rsidRPr="00C51719">
              <w:t>-  </w:t>
            </w:r>
            <w:r w:rsidRPr="00C51719">
              <w:rPr>
                <w:b/>
              </w:rPr>
              <w:t>Verursacht Hautreizungen.</w:t>
            </w:r>
            <w:r w:rsidRPr="00C51719">
              <w:t xml:space="preserve"> (H315)</w:t>
            </w:r>
          </w:p>
          <w:p w:rsidR="001104A8" w:rsidRPr="00C51719" w:rsidRDefault="001104A8" w:rsidP="00D202F7">
            <w:pPr>
              <w:pStyle w:val="TextBlockLeft"/>
              <w:ind w:left="160" w:hanging="160"/>
            </w:pPr>
            <w:r w:rsidRPr="00C51719">
              <w:t xml:space="preserve">-  </w:t>
            </w:r>
            <w:r w:rsidRPr="00C51719">
              <w:rPr>
                <w:b/>
              </w:rPr>
              <w:t xml:space="preserve">Verursacht schwere Augenreizung. </w:t>
            </w:r>
            <w:r w:rsidRPr="00C51719">
              <w:t>(H319)</w:t>
            </w:r>
          </w:p>
          <w:p w:rsidR="001104A8" w:rsidRPr="00C51719" w:rsidRDefault="001104A8" w:rsidP="00D202F7">
            <w:pPr>
              <w:pStyle w:val="TextBlockLeft"/>
              <w:ind w:left="160" w:hanging="160"/>
            </w:pPr>
            <w:r w:rsidRPr="00C51719">
              <w:t xml:space="preserve">-  </w:t>
            </w:r>
            <w:r w:rsidRPr="00C51719">
              <w:rPr>
                <w:b/>
              </w:rPr>
              <w:t>Kann die Atemwege reizen.</w:t>
            </w:r>
            <w:r w:rsidRPr="00C51719">
              <w:t xml:space="preserve"> (H335)</w:t>
            </w:r>
          </w:p>
          <w:p w:rsidR="001104A8" w:rsidRPr="00C51719" w:rsidRDefault="001104A8" w:rsidP="00D202F7">
            <w:pPr>
              <w:pStyle w:val="TextBlockLeft"/>
              <w:ind w:left="160" w:hanging="160"/>
            </w:pPr>
            <w:r w:rsidRPr="00C51719">
              <w:t xml:space="preserve">-  </w:t>
            </w:r>
            <w:r w:rsidRPr="00C51719">
              <w:rPr>
                <w:b/>
              </w:rPr>
              <w:t>Kann das Kind im Mutterleib schädigen.</w:t>
            </w:r>
            <w:r w:rsidRPr="00C51719">
              <w:t xml:space="preserve"> (H360D)</w:t>
            </w:r>
          </w:p>
          <w:p w:rsidR="001104A8" w:rsidRPr="00C51719" w:rsidRDefault="001104A8" w:rsidP="00D202F7">
            <w:pPr>
              <w:pStyle w:val="TextBlockLeft"/>
              <w:ind w:left="160" w:hanging="160"/>
            </w:pPr>
            <w:r w:rsidRPr="00C51719">
              <w:t>-  Dämpfe sind schwerer als Luft. Bei Versprühen bzw. Erwärmung über den Flammpunkt</w:t>
            </w:r>
            <w:r w:rsidR="00C51719" w:rsidRPr="00C51719">
              <w:t xml:space="preserve"> (86 °C)</w:t>
            </w:r>
            <w:r w:rsidRPr="00C51719">
              <w:t xml:space="preserve"> Bildung explosionsfähiger Atmosphäre möglich.</w:t>
            </w:r>
          </w:p>
          <w:p w:rsidR="001104A8" w:rsidRPr="00C51719" w:rsidRDefault="001104A8" w:rsidP="00C51719">
            <w:pPr>
              <w:pStyle w:val="TextBlockLeft"/>
              <w:ind w:left="160" w:hanging="160"/>
            </w:pPr>
            <w:r w:rsidRPr="00C51719">
              <w:t>-  Reagiert mit starken Oxi</w:t>
            </w:r>
            <w:r w:rsidRPr="00C51719">
              <w:softHyphen/>
              <w:t>dations</w:t>
            </w:r>
            <w:r w:rsidRPr="00C51719">
              <w:softHyphen/>
              <w:t>mitteln</w:t>
            </w:r>
            <w:r w:rsidR="00C51719" w:rsidRPr="00C51719">
              <w:t>, starken Säuren und starken Lau</w:t>
            </w:r>
            <w:r w:rsidR="00C51719" w:rsidRPr="00C51719">
              <w:softHyphen/>
              <w:t>gen</w:t>
            </w:r>
            <w:r w:rsidRPr="00C51719">
              <w:t xml:space="preserve"> un</w:t>
            </w:r>
            <w:r w:rsidRPr="00C51719">
              <w:softHyphen/>
              <w:t>ter hef</w:t>
            </w:r>
            <w:r w:rsidRPr="00C51719">
              <w:softHyphen/>
              <w:t>tiger Wärme</w:t>
            </w:r>
            <w:r w:rsidRPr="00C51719">
              <w:softHyphen/>
              <w:t>ent</w:t>
            </w:r>
            <w:r w:rsidRPr="00C51719">
              <w:softHyphen/>
              <w:t xml:space="preserve">wicklung. </w:t>
            </w:r>
          </w:p>
          <w:p w:rsidR="001104A8" w:rsidRPr="00C51719" w:rsidRDefault="001104A8" w:rsidP="00D202F7">
            <w:pPr>
              <w:pStyle w:val="TextBlockLeft"/>
              <w:ind w:left="160" w:hanging="160"/>
            </w:pPr>
            <w:r w:rsidRPr="00C51719">
              <w:t>-  Zersetzt sich bei Erhitzen/Verbrennen in gefährliche Gase (z.B. Cyanwasserstoff, Stickoxide, Kohlenmonoxid).</w:t>
            </w:r>
          </w:p>
          <w:p w:rsidR="001104A8" w:rsidRPr="00C51719" w:rsidRDefault="001104A8" w:rsidP="00D202F7">
            <w:pPr>
              <w:pStyle w:val="BA20-Feld0"/>
              <w:spacing w:before="0" w:after="0"/>
              <w:rPr>
                <w:sz w:val="20"/>
              </w:rPr>
            </w:pPr>
            <w:r w:rsidRPr="00C51719">
              <w:rPr>
                <w:sz w:val="20"/>
              </w:rPr>
              <w:t>-  Wassergefährdungsklasse (</w:t>
            </w:r>
            <w:r w:rsidRPr="00C51719">
              <w:rPr>
                <w:bCs/>
                <w:sz w:val="20"/>
              </w:rPr>
              <w:t>WGK):</w:t>
            </w:r>
            <w:r w:rsidRPr="00C51719">
              <w:rPr>
                <w:sz w:val="20"/>
              </w:rPr>
              <w:t xml:space="preserve"> 1 (schwach wassergefährdend)</w:t>
            </w:r>
            <w:bookmarkStart w:id="5" w:name="GHS06"/>
            <w:bookmarkEnd w:id="5"/>
          </w:p>
        </w:tc>
      </w:tr>
      <w:tr w:rsidR="00D202F7" w:rsidTr="001104A8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D202F7" w:rsidRDefault="00D202F7" w:rsidP="00D202F7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D202F7" w:rsidTr="001104A8">
        <w:trPr>
          <w:trHeight w:val="1719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D202F7" w:rsidRDefault="00401F77" w:rsidP="001104A8">
            <w:pPr>
              <w:pStyle w:val="Zeichnung"/>
              <w:spacing w:before="0" w:after="0"/>
            </w:pPr>
            <w:bookmarkStart w:id="6" w:name="PIK01b"/>
            <w:bookmarkEnd w:id="6"/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24" name="Bild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2F7" w:rsidRDefault="00401F77" w:rsidP="001104A8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25" name="Bild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1104A8" w:rsidRPr="00C51719" w:rsidRDefault="00D202F7" w:rsidP="00D202F7">
            <w:pPr>
              <w:pStyle w:val="TextBlockLeft"/>
              <w:ind w:left="160" w:hanging="160"/>
              <w:rPr>
                <w:b/>
              </w:rPr>
            </w:pPr>
            <w:r w:rsidRPr="00C51719">
              <w:t>-  </w:t>
            </w:r>
            <w:r w:rsidR="001104A8" w:rsidRPr="00C51719">
              <w:rPr>
                <w:b/>
              </w:rPr>
              <w:t>Vor Gebrauch besondere Anweisungen einholen.</w:t>
            </w:r>
          </w:p>
          <w:p w:rsidR="001104A8" w:rsidRPr="00C51719" w:rsidRDefault="001104A8" w:rsidP="00D202F7">
            <w:pPr>
              <w:pStyle w:val="TextBlockLeft"/>
              <w:ind w:left="160" w:hanging="160"/>
            </w:pPr>
            <w:r w:rsidRPr="00C51719">
              <w:t>-  Einatmen von Dämpfen und Aerosolen vermeiden! Berührung mit Augen, Haut und Kleidung vermeiden!</w:t>
            </w:r>
          </w:p>
          <w:p w:rsidR="00D202F7" w:rsidRPr="00C51719" w:rsidRDefault="001104A8" w:rsidP="00D202F7">
            <w:pPr>
              <w:pStyle w:val="TextBlockLeft"/>
              <w:ind w:left="160" w:hanging="160"/>
            </w:pPr>
            <w:r w:rsidRPr="00C51719">
              <w:t>-  I</w:t>
            </w:r>
            <w:r w:rsidR="00D202F7" w:rsidRPr="00C51719">
              <w:t>m Ab</w:t>
            </w:r>
            <w:r w:rsidR="00D202F7" w:rsidRPr="00C51719">
              <w:softHyphen/>
              <w:t>zug ar</w:t>
            </w:r>
            <w:r w:rsidR="00D202F7" w:rsidRPr="00C51719">
              <w:softHyphen/>
              <w:t>bei</w:t>
            </w:r>
            <w:r w:rsidR="00D202F7" w:rsidRPr="00C51719">
              <w:softHyphen/>
              <w:t>ten und Front</w:t>
            </w:r>
            <w:r w:rsidR="00D202F7" w:rsidRPr="00C51719">
              <w:softHyphen/>
              <w:t>schieb</w:t>
            </w:r>
            <w:r w:rsidR="00D202F7" w:rsidRPr="00C51719">
              <w:softHyphen/>
              <w:t>er ge</w:t>
            </w:r>
            <w:r w:rsidR="00D202F7" w:rsidRPr="00C51719">
              <w:softHyphen/>
              <w:t>schlos</w:t>
            </w:r>
            <w:r w:rsidR="00D202F7" w:rsidRPr="00C51719">
              <w:softHyphen/>
              <w:t>sen hal</w:t>
            </w:r>
            <w:r w:rsidR="00D202F7" w:rsidRPr="00C51719">
              <w:softHyphen/>
              <w:t>ten. Ge</w:t>
            </w:r>
            <w:r w:rsidR="00D202F7" w:rsidRPr="00C51719">
              <w:softHyphen/>
              <w:t>fäße nicht offen ste</w:t>
            </w:r>
            <w:r w:rsidR="00D202F7" w:rsidRPr="00C51719">
              <w:softHyphen/>
              <w:t>hen las</w:t>
            </w:r>
            <w:r w:rsidR="00D202F7" w:rsidRPr="00C51719">
              <w:softHyphen/>
              <w:t xml:space="preserve">sen!  </w:t>
            </w:r>
          </w:p>
          <w:p w:rsidR="007E3156" w:rsidRPr="00C51719" w:rsidRDefault="007E3156" w:rsidP="00D202F7">
            <w:pPr>
              <w:pStyle w:val="TextBlockLeft"/>
              <w:ind w:left="160" w:hanging="160"/>
            </w:pPr>
            <w:r w:rsidRPr="00C51719">
              <w:t xml:space="preserve">-  Reaktionsfähige Stoffe </w:t>
            </w:r>
            <w:proofErr w:type="gramStart"/>
            <w:r w:rsidRPr="00C51719">
              <w:t>fern halten</w:t>
            </w:r>
            <w:proofErr w:type="gramEnd"/>
            <w:r w:rsidRPr="00C51719">
              <w:t xml:space="preserve"> bzw. nur kontrolliert zugeben. </w:t>
            </w:r>
            <w:bookmarkStart w:id="7" w:name="TB110"/>
            <w:bookmarkEnd w:id="7"/>
          </w:p>
          <w:p w:rsidR="00C51719" w:rsidRPr="00C51719" w:rsidRDefault="00D202F7" w:rsidP="00C51719">
            <w:pPr>
              <w:pStyle w:val="TextBlockLeft"/>
              <w:ind w:left="160" w:hanging="160"/>
            </w:pPr>
            <w:r w:rsidRPr="00C51719">
              <w:t>-  </w:t>
            </w:r>
            <w:r w:rsidR="00C51719" w:rsidRPr="00C51719">
              <w:t>Im Labor am Arbeits</w:t>
            </w:r>
            <w:r w:rsidR="00C51719" w:rsidRPr="00C51719">
              <w:softHyphen/>
              <w:t>platz nur den Tagesbedarf (ma</w:t>
            </w:r>
            <w:r w:rsidR="00C51719" w:rsidRPr="00C51719">
              <w:softHyphen/>
              <w:t xml:space="preserve">ximal 1 l Behälter) bereitstellen. </w:t>
            </w:r>
          </w:p>
          <w:p w:rsidR="007E3156" w:rsidRPr="00C51719" w:rsidRDefault="00C51719" w:rsidP="00C51719">
            <w:pPr>
              <w:pStyle w:val="TextBlockLeft"/>
              <w:ind w:left="160" w:hanging="160"/>
            </w:pPr>
            <w:r w:rsidRPr="00C51719">
              <w:t>-  Lagerung im Labor nur im Gefahrstoffschrank, gegen Flammen und Hitze</w:t>
            </w:r>
            <w:r w:rsidRPr="00C51719">
              <w:softHyphen/>
              <w:t>einwir</w:t>
            </w:r>
            <w:r w:rsidRPr="00C51719">
              <w:softHyphen/>
              <w:t xml:space="preserve">kung geschützt. </w:t>
            </w:r>
          </w:p>
          <w:p w:rsidR="007E3156" w:rsidRPr="00C51719" w:rsidRDefault="007E3156" w:rsidP="007E3156">
            <w:pPr>
              <w:pStyle w:val="TextBlockLeft"/>
              <w:ind w:left="160" w:hanging="160"/>
            </w:pPr>
            <w:r w:rsidRPr="00C51719">
              <w:t xml:space="preserve">-  </w:t>
            </w:r>
            <w:r w:rsidR="00D202F7" w:rsidRPr="00C51719">
              <w:rPr>
                <w:b/>
                <w:bCs/>
              </w:rPr>
              <w:t>Augenschutz</w:t>
            </w:r>
            <w:r w:rsidRPr="00C51719">
              <w:rPr>
                <w:b/>
                <w:bCs/>
              </w:rPr>
              <w:t xml:space="preserve"> tragen</w:t>
            </w:r>
            <w:r w:rsidR="00C51719" w:rsidRPr="00C51719">
              <w:rPr>
                <w:b/>
                <w:bCs/>
              </w:rPr>
              <w:t>:</w:t>
            </w:r>
            <w:r w:rsidRPr="00C51719">
              <w:t xml:space="preserve"> Korb</w:t>
            </w:r>
            <w:r w:rsidRPr="00C51719">
              <w:softHyphen/>
              <w:t>brille.</w:t>
            </w:r>
          </w:p>
          <w:p w:rsidR="00C51719" w:rsidRPr="00C51719" w:rsidRDefault="007E3156" w:rsidP="00C51719">
            <w:pPr>
              <w:pStyle w:val="TextBlockLeft"/>
              <w:ind w:left="160" w:hanging="160"/>
            </w:pPr>
            <w:r w:rsidRPr="00C51719">
              <w:t xml:space="preserve">-  </w:t>
            </w:r>
            <w:r w:rsidR="00D202F7" w:rsidRPr="00C51719">
              <w:rPr>
                <w:b/>
                <w:bCs/>
              </w:rPr>
              <w:t>Handschutz</w:t>
            </w:r>
            <w:r w:rsidRPr="00C51719">
              <w:rPr>
                <w:b/>
                <w:bCs/>
              </w:rPr>
              <w:t xml:space="preserve"> tragen</w:t>
            </w:r>
            <w:r w:rsidR="00D202F7" w:rsidRPr="00C51719">
              <w:rPr>
                <w:b/>
                <w:bCs/>
              </w:rPr>
              <w:t xml:space="preserve">: </w:t>
            </w:r>
            <w:r w:rsidR="00D202F7" w:rsidRPr="00C51719">
              <w:t>Handschuhe aus: Butylkautschuk (Butyl; 0,5 mm)</w:t>
            </w:r>
            <w:r w:rsidRPr="00C51719">
              <w:t xml:space="preserve">. </w:t>
            </w:r>
          </w:p>
          <w:p w:rsidR="007E3156" w:rsidRPr="00C51719" w:rsidRDefault="007E3156" w:rsidP="00C51719">
            <w:pPr>
              <w:pStyle w:val="TextBlockLeft"/>
              <w:ind w:left="160" w:hanging="160"/>
              <w:rPr>
                <w:szCs w:val="18"/>
              </w:rPr>
            </w:pPr>
            <w:r w:rsidRPr="00C51719">
              <w:t xml:space="preserve">-  </w:t>
            </w:r>
            <w:r w:rsidRPr="00C51719">
              <w:rPr>
                <w:b/>
              </w:rPr>
              <w:t>Schutzkleidung tragen:</w:t>
            </w:r>
            <w:r w:rsidRPr="00C51719">
              <w:t xml:space="preserve"> Laborkittel.</w:t>
            </w:r>
          </w:p>
        </w:tc>
      </w:tr>
      <w:tr w:rsidR="00D202F7" w:rsidTr="001104A8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D202F7" w:rsidRDefault="00D202F7" w:rsidP="00200637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1104A8" w:rsidTr="001104A8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1104A8" w:rsidRPr="00C51719" w:rsidRDefault="001104A8" w:rsidP="00D202F7">
            <w:pPr>
              <w:pStyle w:val="TextBlockLeft"/>
              <w:ind w:left="160" w:hanging="160"/>
            </w:pPr>
            <w:r w:rsidRPr="00C51719">
              <w:t>-  Gefahrenbereich räumen und absperren, Vorgesetzte</w:t>
            </w:r>
            <w:r w:rsidR="00C51719" w:rsidRPr="00C51719">
              <w:t>*</w:t>
            </w:r>
            <w:r w:rsidRPr="00C51719">
              <w:t>n informieren.</w:t>
            </w:r>
          </w:p>
          <w:p w:rsidR="001104A8" w:rsidRPr="00C51719" w:rsidRDefault="001104A8" w:rsidP="00D202F7">
            <w:pPr>
              <w:pStyle w:val="TextBlockLeft"/>
              <w:ind w:left="160" w:hanging="160"/>
            </w:pPr>
            <w:r w:rsidRPr="00C51719">
              <w:t>-  </w:t>
            </w:r>
            <w:r w:rsidR="007E3156" w:rsidRPr="00C51719">
              <w:rPr>
                <w:b/>
              </w:rPr>
              <w:t>A</w:t>
            </w:r>
            <w:r w:rsidRPr="00C51719">
              <w:rPr>
                <w:b/>
              </w:rPr>
              <w:t>usge</w:t>
            </w:r>
            <w:r w:rsidRPr="00C51719">
              <w:rPr>
                <w:b/>
              </w:rPr>
              <w:softHyphen/>
              <w:t>lau</w:t>
            </w:r>
            <w:r w:rsidRPr="00C51719">
              <w:rPr>
                <w:b/>
              </w:rPr>
              <w:softHyphen/>
            </w:r>
            <w:r w:rsidR="007E3156" w:rsidRPr="00C51719">
              <w:rPr>
                <w:b/>
              </w:rPr>
              <w:t>fenes/ver</w:t>
            </w:r>
            <w:r w:rsidR="007E3156" w:rsidRPr="00C51719">
              <w:rPr>
                <w:b/>
              </w:rPr>
              <w:softHyphen/>
              <w:t xml:space="preserve">schüttetes </w:t>
            </w:r>
            <w:r w:rsidRPr="00C51719">
              <w:rPr>
                <w:b/>
              </w:rPr>
              <w:t>Produkt</w:t>
            </w:r>
            <w:r w:rsidR="007E3156" w:rsidRPr="00C51719">
              <w:t>:</w:t>
            </w:r>
            <w:r w:rsidR="00C51719" w:rsidRPr="00C51719">
              <w:t xml:space="preserve"> I</w:t>
            </w:r>
            <w:r w:rsidRPr="00C51719">
              <w:t>mmer Schutz</w:t>
            </w:r>
            <w:r w:rsidRPr="00C51719">
              <w:softHyphen/>
              <w:t>brille, Hand</w:t>
            </w:r>
            <w:r w:rsidRPr="00C51719">
              <w:softHyphen/>
              <w:t>schuhe sowie bei größeren Mengen Atem</w:t>
            </w:r>
            <w:r w:rsidRPr="00C51719">
              <w:softHyphen/>
              <w:t>schutz tragen. Geeigneter Atemschutz: Gas</w:t>
            </w:r>
            <w:r w:rsidRPr="00C51719">
              <w:softHyphen/>
              <w:t>filter A (braun)</w:t>
            </w:r>
            <w:r w:rsidR="007E3156" w:rsidRPr="00C51719">
              <w:t>.</w:t>
            </w:r>
            <w:r w:rsidRPr="00C51719">
              <w:t xml:space="preserve"> Mit saug</w:t>
            </w:r>
            <w:r w:rsidRPr="00C51719">
              <w:softHyphen/>
              <w:t>fähi</w:t>
            </w:r>
            <w:r w:rsidRPr="00C51719">
              <w:softHyphen/>
              <w:t>gem, un</w:t>
            </w:r>
            <w:r w:rsidRPr="00C51719">
              <w:softHyphen/>
              <w:t>brenn</w:t>
            </w:r>
            <w:r w:rsidRPr="00C51719">
              <w:softHyphen/>
              <w:t>barem Ma</w:t>
            </w:r>
            <w:r w:rsidRPr="00C51719">
              <w:softHyphen/>
              <w:t>terial (z.B. Kie</w:t>
            </w:r>
            <w:r w:rsidRPr="00C51719">
              <w:softHyphen/>
              <w:t>sel</w:t>
            </w:r>
            <w:r w:rsidRPr="00C51719">
              <w:softHyphen/>
              <w:t>gur, Sa</w:t>
            </w:r>
            <w:r w:rsidR="007E3156" w:rsidRPr="00C51719">
              <w:t>nd) auf</w:t>
            </w:r>
            <w:r w:rsidR="007E3156" w:rsidRPr="00C51719">
              <w:softHyphen/>
              <w:t>neh</w:t>
            </w:r>
            <w:r w:rsidR="007E3156" w:rsidRPr="00C51719">
              <w:softHyphen/>
              <w:t>men und ent</w:t>
            </w:r>
            <w:r w:rsidR="007E3156" w:rsidRPr="00C51719">
              <w:softHyphen/>
              <w:t>sor</w:t>
            </w:r>
            <w:r w:rsidR="007E3156" w:rsidRPr="00C51719">
              <w:softHyphen/>
              <w:t>gen.</w:t>
            </w:r>
            <w:r w:rsidRPr="00C51719">
              <w:t xml:space="preserve"> </w:t>
            </w:r>
          </w:p>
          <w:p w:rsidR="00975EFA" w:rsidRPr="00C51719" w:rsidRDefault="001104A8" w:rsidP="007E3156">
            <w:pPr>
              <w:pStyle w:val="TextBlockLeft"/>
              <w:ind w:left="160" w:hanging="160"/>
            </w:pPr>
            <w:r w:rsidRPr="00C51719">
              <w:t>-  </w:t>
            </w:r>
            <w:r w:rsidR="007E3156" w:rsidRPr="00C51719">
              <w:rPr>
                <w:b/>
              </w:rPr>
              <w:t>Im Brandfall</w:t>
            </w:r>
            <w:r w:rsidR="007E3156" w:rsidRPr="00C51719">
              <w:t xml:space="preserve">: </w:t>
            </w:r>
            <w:r w:rsidRPr="00C51719">
              <w:t>Pro</w:t>
            </w:r>
            <w:r w:rsidRPr="00C51719">
              <w:softHyphen/>
              <w:t>dukt ist brenn</w:t>
            </w:r>
            <w:r w:rsidRPr="00C51719">
              <w:softHyphen/>
              <w:t>bar</w:t>
            </w:r>
            <w:r w:rsidR="007E3156" w:rsidRPr="00C51719">
              <w:t>, geeignete Löschmittel: Kohlendioxid, alkoholbeständiger Schaum, Löschpulver, auch Wassernebel.</w:t>
            </w:r>
            <w:r w:rsidRPr="00C51719">
              <w:t xml:space="preserve"> </w:t>
            </w:r>
            <w:r w:rsidR="007E3156" w:rsidRPr="00C51719">
              <w:t>Nicht:</w:t>
            </w:r>
            <w:r w:rsidRPr="00C51719">
              <w:t xml:space="preserve"> Wasser im Voll</w:t>
            </w:r>
            <w:r w:rsidRPr="00C51719">
              <w:softHyphen/>
              <w:t>strahl! Bei Brand ent</w:t>
            </w:r>
            <w:r w:rsidRPr="00C51719">
              <w:softHyphen/>
              <w:t>ste</w:t>
            </w:r>
            <w:r w:rsidRPr="00C51719">
              <w:softHyphen/>
              <w:t>hen ge</w:t>
            </w:r>
            <w:r w:rsidRPr="00C51719">
              <w:softHyphen/>
              <w:t>fähr</w:t>
            </w:r>
            <w:r w:rsidRPr="00C51719">
              <w:softHyphen/>
              <w:t>liche Dämpfe (z.B. Cyan</w:t>
            </w:r>
            <w:r w:rsidRPr="00C51719">
              <w:softHyphen/>
              <w:t>wasser</w:t>
            </w:r>
            <w:r w:rsidRPr="00C51719">
              <w:softHyphen/>
              <w:t>stof</w:t>
            </w:r>
            <w:r w:rsidR="00975EFA" w:rsidRPr="00C51719">
              <w:t>f, Kohlen</w:t>
            </w:r>
            <w:r w:rsidR="00975EFA" w:rsidRPr="00C51719">
              <w:softHyphen/>
              <w:t>monoxid, Stick</w:t>
            </w:r>
            <w:r w:rsidR="00975EFA" w:rsidRPr="00C51719">
              <w:softHyphen/>
              <w:t>oxide).</w:t>
            </w:r>
            <w:r w:rsidRPr="00C51719">
              <w:t xml:space="preserve"> Ent</w:t>
            </w:r>
            <w:r w:rsidRPr="00C51719">
              <w:softHyphen/>
              <w:t>weichende Dämpfe mit Sprüh</w:t>
            </w:r>
            <w:r w:rsidRPr="00C51719">
              <w:softHyphen/>
              <w:t>wasser nieder</w:t>
            </w:r>
            <w:r w:rsidRPr="00C51719">
              <w:softHyphen/>
              <w:t>schlagen</w:t>
            </w:r>
            <w:r w:rsidR="00975EFA" w:rsidRPr="00C51719">
              <w:t xml:space="preserve">. </w:t>
            </w:r>
            <w:proofErr w:type="spellStart"/>
            <w:r w:rsidR="00975EFA" w:rsidRPr="00C51719">
              <w:t>Berst</w:t>
            </w:r>
            <w:r w:rsidR="00975EFA" w:rsidRPr="00C51719">
              <w:softHyphen/>
              <w:t>gefahr</w:t>
            </w:r>
            <w:proofErr w:type="spellEnd"/>
            <w:r w:rsidR="00975EFA" w:rsidRPr="00C51719">
              <w:t xml:space="preserve"> bei Erwär</w:t>
            </w:r>
            <w:r w:rsidR="00975EFA" w:rsidRPr="00C51719">
              <w:softHyphen/>
              <w:t xml:space="preserve">mung. </w:t>
            </w:r>
          </w:p>
          <w:p w:rsidR="001104A8" w:rsidRPr="00C51719" w:rsidRDefault="00975EFA" w:rsidP="007E3156">
            <w:pPr>
              <w:pStyle w:val="TextBlockLeft"/>
              <w:ind w:left="160" w:hanging="160"/>
            </w:pPr>
            <w:r w:rsidRPr="00C51719">
              <w:t>-  Das Eindringen in Boden, Gewässer und Kanalisation muss verhindert werden.</w:t>
            </w:r>
          </w:p>
        </w:tc>
      </w:tr>
      <w:tr w:rsidR="00D202F7" w:rsidTr="001104A8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D202F7" w:rsidRDefault="00D202F7" w:rsidP="00200637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D202F7" w:rsidRDefault="00D202F7" w:rsidP="00200637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D202F7" w:rsidTr="00975EFA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D202F7" w:rsidRDefault="00D202F7" w:rsidP="00975EFA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71.5pt" o:ole="">
                  <v:imagedata r:id="rId12" o:title=""/>
                </v:shape>
                <o:OLEObject Type="Embed" ProgID="PBrush" ShapeID="_x0000_i1025" DrawAspect="Content" ObjectID="_1767508338" r:id="rId13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D202F7" w:rsidRPr="00C51719" w:rsidRDefault="00D202F7" w:rsidP="00D202F7">
            <w:pPr>
              <w:pStyle w:val="TextBlockLeft"/>
            </w:pPr>
            <w:bookmarkStart w:id="8" w:name="TB130"/>
            <w:bookmarkEnd w:id="8"/>
            <w:r w:rsidRPr="00C51719">
              <w:rPr>
                <w:bCs/>
              </w:rPr>
              <w:t>Selbstschutz beachten, Vorgesetze</w:t>
            </w:r>
            <w:r w:rsidR="00C51719" w:rsidRPr="00C51719">
              <w:rPr>
                <w:bCs/>
              </w:rPr>
              <w:t>*</w:t>
            </w:r>
            <w:r w:rsidRPr="00C51719">
              <w:rPr>
                <w:bCs/>
              </w:rPr>
              <w:t>n informieren</w:t>
            </w:r>
            <w:r w:rsidR="00DE4DBE" w:rsidRPr="00C51719">
              <w:rPr>
                <w:bCs/>
              </w:rPr>
              <w:t>.</w:t>
            </w:r>
          </w:p>
          <w:p w:rsidR="00D202F7" w:rsidRPr="00C51719" w:rsidRDefault="00D202F7" w:rsidP="00D202F7">
            <w:pPr>
              <w:pStyle w:val="TextBlockLeft"/>
            </w:pPr>
            <w:r w:rsidRPr="00C51719">
              <w:rPr>
                <w:b/>
                <w:bCs/>
              </w:rPr>
              <w:t xml:space="preserve">Nach Augenkontakt: </w:t>
            </w:r>
            <w:r w:rsidRPr="00C51719">
              <w:t>Sofort unter Schutz des un</w:t>
            </w:r>
            <w:r w:rsidRPr="00C51719">
              <w:softHyphen/>
              <w:t>ver</w:t>
            </w:r>
            <w:r w:rsidRPr="00C51719">
              <w:softHyphen/>
              <w:t>letzten Auges ausgiebig (mind. 10 Minu</w:t>
            </w:r>
            <w:r w:rsidRPr="00C51719">
              <w:softHyphen/>
              <w:t>ten) bei geöff</w:t>
            </w:r>
            <w:r w:rsidRPr="00C51719">
              <w:softHyphen/>
              <w:t>ne</w:t>
            </w:r>
            <w:r w:rsidRPr="00C51719">
              <w:softHyphen/>
              <w:t>ten Lidern mit Was</w:t>
            </w:r>
            <w:r w:rsidRPr="00C51719">
              <w:softHyphen/>
              <w:t xml:space="preserve">ser spülen. </w:t>
            </w:r>
            <w:r w:rsidR="00975EFA" w:rsidRPr="00C51719">
              <w:t>Steriler Schutzverband. Augenärztliche Behandlung.</w:t>
            </w:r>
          </w:p>
          <w:p w:rsidR="00D202F7" w:rsidRPr="00C51719" w:rsidRDefault="00D202F7" w:rsidP="00D202F7">
            <w:pPr>
              <w:pStyle w:val="TextBlockLeft"/>
            </w:pPr>
            <w:r w:rsidRPr="00C51719">
              <w:rPr>
                <w:b/>
                <w:bCs/>
              </w:rPr>
              <w:t xml:space="preserve">Nach Hautkontakt: </w:t>
            </w:r>
            <w:r w:rsidR="00975EFA" w:rsidRPr="00C51719">
              <w:t>Ver</w:t>
            </w:r>
            <w:r w:rsidR="00975EFA" w:rsidRPr="00C51719">
              <w:softHyphen/>
              <w:t>un</w:t>
            </w:r>
            <w:r w:rsidR="00975EFA" w:rsidRPr="00C51719">
              <w:softHyphen/>
              <w:t>reinigte Klei</w:t>
            </w:r>
            <w:r w:rsidR="00975EFA" w:rsidRPr="00C51719">
              <w:softHyphen/>
              <w:t>dung so</w:t>
            </w:r>
            <w:r w:rsidR="00975EFA" w:rsidRPr="00C51719">
              <w:softHyphen/>
              <w:t>fort aus</w:t>
            </w:r>
            <w:r w:rsidR="00975EFA" w:rsidRPr="00C51719">
              <w:softHyphen/>
              <w:t>ziehen</w:t>
            </w:r>
            <w:r w:rsidRPr="00C51719">
              <w:t>. Mit viel Was</w:t>
            </w:r>
            <w:r w:rsidRPr="00C51719">
              <w:softHyphen/>
              <w:t>ser und Sei</w:t>
            </w:r>
            <w:r w:rsidRPr="00C51719">
              <w:softHyphen/>
              <w:t>fe rei</w:t>
            </w:r>
            <w:r w:rsidRPr="00C51719">
              <w:softHyphen/>
              <w:t>ni</w:t>
            </w:r>
            <w:r w:rsidRPr="00C51719">
              <w:softHyphen/>
              <w:t xml:space="preserve">gen. </w:t>
            </w:r>
          </w:p>
          <w:p w:rsidR="00D202F7" w:rsidRPr="00C51719" w:rsidRDefault="00D202F7" w:rsidP="00D202F7">
            <w:pPr>
              <w:pStyle w:val="TextBlockLeft"/>
            </w:pPr>
            <w:r w:rsidRPr="00C51719">
              <w:rPr>
                <w:b/>
                <w:bCs/>
              </w:rPr>
              <w:t xml:space="preserve">Nach Einatmen: </w:t>
            </w:r>
            <w:r w:rsidRPr="00C51719">
              <w:t>Verletzte</w:t>
            </w:r>
            <w:r w:rsidR="00C51719" w:rsidRPr="00C51719">
              <w:t>*</w:t>
            </w:r>
            <w:r w:rsidRPr="00C51719">
              <w:t>n aus dem Ge</w:t>
            </w:r>
            <w:r w:rsidRPr="00C51719">
              <w:softHyphen/>
              <w:t>fahren</w:t>
            </w:r>
            <w:r w:rsidRPr="00C51719">
              <w:softHyphen/>
              <w:t xml:space="preserve">bereich bringen. </w:t>
            </w:r>
          </w:p>
          <w:p w:rsidR="00D202F7" w:rsidRPr="00C51719" w:rsidRDefault="00D202F7" w:rsidP="00401F77">
            <w:pPr>
              <w:pStyle w:val="TextBlockLeft"/>
            </w:pPr>
            <w:r w:rsidRPr="00C51719">
              <w:rPr>
                <w:b/>
                <w:bCs/>
              </w:rPr>
              <w:t xml:space="preserve">Nach Verschlucken: </w:t>
            </w:r>
            <w:r w:rsidRPr="00C51719">
              <w:t>Sofortiges kräftiges Ausspülen des Mun</w:t>
            </w:r>
            <w:r w:rsidRPr="00C51719">
              <w:softHyphen/>
              <w:t>des. Was</w:t>
            </w:r>
            <w:r w:rsidRPr="00C51719">
              <w:softHyphen/>
              <w:t>ser in klei</w:t>
            </w:r>
            <w:r w:rsidRPr="00C51719">
              <w:softHyphen/>
              <w:t>nen Schlu</w:t>
            </w:r>
            <w:r w:rsidRPr="00C51719">
              <w:softHyphen/>
              <w:t>cken trin</w:t>
            </w:r>
            <w:r w:rsidRPr="00C51719">
              <w:softHyphen/>
              <w:t xml:space="preserve">ken lassen. </w:t>
            </w:r>
          </w:p>
        </w:tc>
      </w:tr>
      <w:tr w:rsidR="00D202F7" w:rsidTr="001104A8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D202F7" w:rsidRDefault="00D202F7" w:rsidP="00200637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D202F7" w:rsidTr="001104A8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D202F7" w:rsidRDefault="00D202F7" w:rsidP="00401F77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 w:rsidSect="001104A8">
      <w:headerReference w:type="even" r:id="rId14"/>
      <w:headerReference w:type="default" r:id="rId15"/>
      <w:footerReference w:type="first" r:id="rId16"/>
      <w:pgSz w:w="11906" w:h="16838" w:code="9"/>
      <w:pgMar w:top="465" w:right="566" w:bottom="709" w:left="1474" w:header="720" w:footer="5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401F77" w:rsidP="00975EFA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C51719">
      <w:rPr>
        <w:rFonts w:ascii="Arial" w:hAnsi="Arial" w:cs="Arial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104A8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1104A8"/>
    <w:rsid w:val="00134D4A"/>
    <w:rsid w:val="00171019"/>
    <w:rsid w:val="00200637"/>
    <w:rsid w:val="0022502C"/>
    <w:rsid w:val="002B7468"/>
    <w:rsid w:val="00373338"/>
    <w:rsid w:val="00401F77"/>
    <w:rsid w:val="007E3156"/>
    <w:rsid w:val="00826B1C"/>
    <w:rsid w:val="00826E4E"/>
    <w:rsid w:val="00975EFA"/>
    <w:rsid w:val="00B547E0"/>
    <w:rsid w:val="00B94128"/>
    <w:rsid w:val="00BC592D"/>
    <w:rsid w:val="00C51719"/>
    <w:rsid w:val="00CA7B2C"/>
    <w:rsid w:val="00D202F7"/>
    <w:rsid w:val="00D243C8"/>
    <w:rsid w:val="00D96765"/>
    <w:rsid w:val="00DE4DBE"/>
    <w:rsid w:val="00E60ECD"/>
    <w:rsid w:val="00E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16ADE920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Reinhardt.Berit</cp:lastModifiedBy>
  <cp:revision>4</cp:revision>
  <cp:lastPrinted>2001-04-11T15:22:00Z</cp:lastPrinted>
  <dcterms:created xsi:type="dcterms:W3CDTF">2024-01-19T07:55:00Z</dcterms:created>
  <dcterms:modified xsi:type="dcterms:W3CDTF">2024-01-23T08:44:00Z</dcterms:modified>
</cp:coreProperties>
</file>