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Borders>
          <w:top w:val="single" w:sz="48" w:space="0" w:color="FFCC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7"/>
        <w:gridCol w:w="84"/>
        <w:gridCol w:w="3544"/>
        <w:gridCol w:w="2326"/>
        <w:gridCol w:w="1076"/>
        <w:gridCol w:w="1843"/>
      </w:tblGrid>
      <w:tr w:rsidR="00246019">
        <w:trPr>
          <w:cantSplit/>
          <w:trHeight w:val="1620"/>
        </w:trPr>
        <w:tc>
          <w:tcPr>
            <w:tcW w:w="5245" w:type="dxa"/>
            <w:gridSpan w:val="4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</w:tcPr>
          <w:p w:rsidR="00246019" w:rsidRDefault="00246019">
            <w:pPr>
              <w:spacing w:line="160" w:lineRule="atLeast"/>
              <w:jc w:val="right"/>
              <w:rPr>
                <w:rFonts w:ascii="Times" w:hAnsi="Times"/>
                <w:spacing w:val="10"/>
                <w:sz w:val="12"/>
              </w:rPr>
            </w:pPr>
          </w:p>
          <w:p w:rsidR="00246019" w:rsidRDefault="00246019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 für den Umgang mit Gefahrstoffen</w:t>
            </w:r>
          </w:p>
          <w:p w:rsidR="00246019" w:rsidRDefault="00246019">
            <w:pPr>
              <w:spacing w:before="120" w:line="240" w:lineRule="atLeast"/>
              <w:rPr>
                <w:rFonts w:ascii="Times" w:hAnsi="Times"/>
                <w:color w:val="000000"/>
                <w:sz w:val="46"/>
              </w:rPr>
            </w:pPr>
            <w:r>
              <w:rPr>
                <w:rFonts w:ascii="Arial" w:hAnsi="Arial"/>
                <w:sz w:val="28"/>
              </w:rPr>
              <w:t xml:space="preserve"> 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246019" w:rsidRDefault="00C60F57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43" type="#_x0000_t75" style="position:absolute;left:0;text-align:left;margin-left:97.95pt;margin-top:6.95pt;width:153pt;height:1in;z-index:251657728;visibility:visible;mso-position-horizontal-relative:text;mso-position-vertical-relative:text">
                  <v:imagedata r:id="rId7" o:title="logo-sw-klein"/>
                </v:shape>
              </w:pict>
            </w:r>
          </w:p>
        </w:tc>
      </w:tr>
      <w:tr w:rsidR="00246019">
        <w:trPr>
          <w:cantSplit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246019" w:rsidRDefault="00246019">
            <w:pPr>
              <w:pStyle w:val="berschrift5"/>
              <w:keepNext w:val="0"/>
            </w:pPr>
            <w:bookmarkStart w:id="0" w:name="_GoBack"/>
            <w:r>
              <w:t>Ätzende Gefahrstoffe, alkalisch, fest</w:t>
            </w:r>
            <w:bookmarkEnd w:id="0"/>
          </w:p>
        </w:tc>
      </w:tr>
      <w:tr w:rsidR="00246019">
        <w:trPr>
          <w:cantSplit/>
        </w:trPr>
        <w:tc>
          <w:tcPr>
            <w:tcW w:w="10490" w:type="dxa"/>
            <w:gridSpan w:val="7"/>
            <w:tcBorders>
              <w:top w:val="nil"/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246019" w:rsidRDefault="0024601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4"/>
              </w:rPr>
              <w:t xml:space="preserve">z.B. Natrium- und Kaliumhydroxid, </w:t>
            </w:r>
            <w:proofErr w:type="spellStart"/>
            <w:r>
              <w:rPr>
                <w:rFonts w:ascii="Arial" w:hAnsi="Arial" w:cs="Arial"/>
                <w:sz w:val="24"/>
              </w:rPr>
              <w:t>Trinatriumphosphat</w:t>
            </w:r>
            <w:proofErr w:type="spellEnd"/>
          </w:p>
          <w:p w:rsidR="00246019" w:rsidRDefault="0024601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46019">
        <w:tc>
          <w:tcPr>
            <w:tcW w:w="10490" w:type="dxa"/>
            <w:gridSpan w:val="7"/>
            <w:tcBorders>
              <w:top w:val="nil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246019" w:rsidRDefault="00246019">
            <w:pPr>
              <w:pStyle w:val="berschrift4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246019">
        <w:trPr>
          <w:cantSplit/>
        </w:trPr>
        <w:tc>
          <w:tcPr>
            <w:tcW w:w="1701" w:type="dxa"/>
            <w:gridSpan w:val="3"/>
            <w:tcBorders>
              <w:top w:val="nil"/>
              <w:left w:val="single" w:sz="48" w:space="0" w:color="FFCC00"/>
              <w:bottom w:val="nil"/>
            </w:tcBorders>
            <w:shd w:val="clear" w:color="FF0000" w:fill="auto"/>
          </w:tcPr>
          <w:p w:rsidR="00246019" w:rsidRDefault="00246019">
            <w:pPr>
              <w:jc w:val="center"/>
              <w:rPr>
                <w:rFonts w:ascii="Arial" w:hAnsi="Arial" w:cs="Arial"/>
                <w:sz w:val="16"/>
              </w:rPr>
            </w:pPr>
          </w:p>
          <w:p w:rsidR="00246019" w:rsidRDefault="00246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INCLUDEPICTURE "http://www.unece.org/trans/danger/publi/ghs/pictograms/acid.gif" \* MERGEFORMATINET </w:instrText>
            </w:r>
            <w:r>
              <w:rPr>
                <w:rFonts w:ascii="Arial" w:hAnsi="Arial" w:cs="Arial"/>
              </w:rPr>
              <w:fldChar w:fldCharType="separate"/>
            </w:r>
            <w:r w:rsidR="00C60F57">
              <w:rPr>
                <w:rFonts w:ascii="Arial" w:hAnsi="Arial" w:cs="Arial"/>
              </w:rPr>
              <w:fldChar w:fldCharType="begin"/>
            </w:r>
            <w:r w:rsidR="00C60F57">
              <w:rPr>
                <w:rFonts w:ascii="Arial" w:hAnsi="Arial" w:cs="Arial"/>
              </w:rPr>
              <w:instrText xml:space="preserve"> </w:instrText>
            </w:r>
            <w:r w:rsidR="00C60F57">
              <w:rPr>
                <w:rFonts w:ascii="Arial" w:hAnsi="Arial" w:cs="Arial"/>
              </w:rPr>
              <w:instrText>INCLUDEPICTURE  "http://www.unece.org/trans/danger/publi/ghs/pictograms/acid.gif" \* MERGEFORMATINET</w:instrText>
            </w:r>
            <w:r w:rsidR="00C60F57">
              <w:rPr>
                <w:rFonts w:ascii="Arial" w:hAnsi="Arial" w:cs="Arial"/>
              </w:rPr>
              <w:instrText xml:space="preserve"> </w:instrText>
            </w:r>
            <w:r w:rsidR="00C60F57">
              <w:rPr>
                <w:rFonts w:ascii="Arial" w:hAnsi="Arial" w:cs="Arial"/>
              </w:rPr>
              <w:fldChar w:fldCharType="separate"/>
            </w:r>
            <w:r w:rsidR="00C60F57">
              <w:rPr>
                <w:rFonts w:ascii="Arial" w:hAnsi="Arial" w:cs="Arial"/>
              </w:rPr>
              <w:pict>
                <v:shape id="_x0000_i1025" type="#_x0000_t75" style="width:78.6pt;height:78.6pt">
                  <v:imagedata r:id="rId8" r:href="rId9"/>
                </v:shape>
              </w:pict>
            </w:r>
            <w:r w:rsidR="00C60F5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end"/>
            </w:r>
          </w:p>
          <w:p w:rsidR="00246019" w:rsidRDefault="00246019">
            <w:pPr>
              <w:pStyle w:val="berschrift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Gefahr</w:t>
            </w:r>
          </w:p>
        </w:tc>
        <w:tc>
          <w:tcPr>
            <w:tcW w:w="6946" w:type="dxa"/>
            <w:gridSpan w:val="3"/>
            <w:tcBorders>
              <w:top w:val="nil"/>
              <w:bottom w:val="nil"/>
              <w:right w:val="nil"/>
            </w:tcBorders>
            <w:shd w:val="clear" w:color="FF0000" w:fill="auto"/>
          </w:tcPr>
          <w:p w:rsidR="00246019" w:rsidRDefault="00246019">
            <w:pPr>
              <w:numPr>
                <w:ilvl w:val="0"/>
                <w:numId w:val="20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Wirken zerstörend auf die Haut, Augen und Schleimhäute i.d.R. erst nach Zutritt von Wasser (auch Hautfeuchtigkeit)</w:t>
            </w:r>
          </w:p>
          <w:p w:rsidR="00246019" w:rsidRDefault="00246019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Technische Einrichtungen können zerstört und dadurch die Unfallgefahr erhöht werden.</w:t>
            </w:r>
          </w:p>
          <w:p w:rsidR="00246019" w:rsidRDefault="00246019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Bei Kontakt mit sauren Stoffen sind heftigste Reaktionen möglich.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8" w:space="0" w:color="FFCC00"/>
            </w:tcBorders>
            <w:shd w:val="clear" w:color="FF0000" w:fill="auto"/>
          </w:tcPr>
          <w:p w:rsidR="00246019" w:rsidRDefault="00246019">
            <w:pPr>
              <w:jc w:val="center"/>
              <w:rPr>
                <w:rFonts w:ascii="Arial" w:hAnsi="Arial"/>
              </w:rPr>
            </w:pPr>
          </w:p>
        </w:tc>
      </w:tr>
      <w:tr w:rsidR="00246019">
        <w:tc>
          <w:tcPr>
            <w:tcW w:w="10490" w:type="dxa"/>
            <w:gridSpan w:val="7"/>
            <w:tcBorders>
              <w:top w:val="nil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246019" w:rsidRDefault="00246019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246019">
        <w:trPr>
          <w:cantSplit/>
          <w:trHeight w:val="2268"/>
        </w:trPr>
        <w:tc>
          <w:tcPr>
            <w:tcW w:w="1560" w:type="dxa"/>
            <w:tcBorders>
              <w:top w:val="nil"/>
              <w:left w:val="single" w:sz="48" w:space="0" w:color="FFCC00"/>
              <w:bottom w:val="nil"/>
            </w:tcBorders>
            <w:shd w:val="clear" w:color="FF0000" w:fill="auto"/>
          </w:tcPr>
          <w:p w:rsidR="00246019" w:rsidRDefault="00246019">
            <w:pPr>
              <w:pStyle w:val="berschrift4"/>
              <w:keepNext w:val="0"/>
              <w:spacing w:before="120"/>
              <w:jc w:val="left"/>
            </w:pPr>
            <w:r>
              <w:rPr>
                <w:rFonts w:ascii="Arial" w:hAnsi="Arial"/>
                <w:sz w:val="24"/>
              </w:rPr>
              <w:object w:dxaOrig="1416" w:dyaOrig="1416">
                <v:shape id="_x0000_i1026" type="#_x0000_t75" style="width:70.8pt;height:70.8pt" o:ole="" fillcolor="window">
                  <v:imagedata r:id="rId10" o:title=""/>
                </v:shape>
                <o:OLEObject Type="Embed" ProgID="MSPhotoEd.3" ShapeID="_x0000_i1026" DrawAspect="Content" ObjectID="_1612936002" r:id="rId11"/>
              </w:object>
            </w:r>
            <w:r>
              <w:rPr>
                <w:rFonts w:ascii="Arial" w:hAnsi="Arial"/>
              </w:rPr>
              <w:object w:dxaOrig="1416" w:dyaOrig="1416">
                <v:shape id="_x0000_i1027" type="#_x0000_t75" style="width:1in;height:68.4pt" o:ole="" fillcolor="window">
                  <v:imagedata r:id="rId12" o:title=""/>
                </v:shape>
                <o:OLEObject Type="Embed" ProgID="MSPhotoEd.3" ShapeID="_x0000_i1027" DrawAspect="Content" ObjectID="_1612936003" r:id="rId13"/>
              </w:object>
            </w:r>
          </w:p>
        </w:tc>
        <w:tc>
          <w:tcPr>
            <w:tcW w:w="8930" w:type="dxa"/>
            <w:gridSpan w:val="6"/>
            <w:tcBorders>
              <w:top w:val="nil"/>
              <w:bottom w:val="nil"/>
              <w:right w:val="single" w:sz="48" w:space="0" w:color="FFCC00"/>
            </w:tcBorders>
            <w:shd w:val="clear" w:color="FF0000" w:fill="auto"/>
          </w:tcPr>
          <w:p w:rsidR="00246019" w:rsidRDefault="00246019">
            <w:pPr>
              <w:pStyle w:val="Blocktext"/>
              <w:ind w:left="0"/>
            </w:pPr>
            <w:r>
              <w:rPr>
                <w:b/>
                <w:bCs/>
              </w:rPr>
              <w:t>Augenschutz</w:t>
            </w:r>
            <w:r>
              <w:t>:</w:t>
            </w:r>
            <w:r>
              <w:tab/>
              <w:t xml:space="preserve">Schutzbrille mit Seitenschutz / </w:t>
            </w:r>
            <w:r>
              <w:rPr>
                <w:b/>
                <w:bCs/>
              </w:rPr>
              <w:t>Handschutz</w:t>
            </w:r>
            <w:r>
              <w:t xml:space="preserve">: </w:t>
            </w:r>
            <w:r>
              <w:tab/>
              <w:t xml:space="preserve">Schutzhandschuhe </w:t>
            </w:r>
          </w:p>
          <w:p w:rsidR="00246019" w:rsidRDefault="00246019">
            <w:pPr>
              <w:numPr>
                <w:ilvl w:val="0"/>
                <w:numId w:val="20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Kontakt mit Haut, Augen und Kleidung vermeiden. Hautschutzpräparate benutzen.</w:t>
            </w:r>
          </w:p>
          <w:p w:rsidR="00246019" w:rsidRDefault="00246019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Benutzen Sie die funktionstüchtigen Schutzeinrichtungen, z.B. Abzüge, Absaugungen </w:t>
            </w:r>
          </w:p>
          <w:p w:rsidR="00246019" w:rsidRDefault="00246019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Beim Lösen fester Laugen kann die Flüssigkeit sehr heiß werden. Glasgefäße können zerspringen und Kunststoffgefäße sich verformen. Den Stoff nur in kleinen Portionen und unter Rühren ins Wasser geben - </w:t>
            </w:r>
            <w:r>
              <w:rPr>
                <w:rFonts w:ascii="Arial" w:hAnsi="Arial"/>
                <w:b/>
                <w:bCs/>
              </w:rPr>
              <w:t>nie umgekehrt</w:t>
            </w:r>
            <w:r>
              <w:rPr>
                <w:rFonts w:ascii="Arial" w:hAnsi="Arial"/>
              </w:rPr>
              <w:t xml:space="preserve">. </w:t>
            </w:r>
          </w:p>
          <w:p w:rsidR="00246019" w:rsidRDefault="00246019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Feste Alkalien ziehen z.T. begierig Feuchtigkeit an und zerfließen zu einer stark ätzenden Flüssigkeit.</w:t>
            </w:r>
          </w:p>
          <w:p w:rsidR="00246019" w:rsidRDefault="00246019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Geeignete Materialien benutzen - zahlreiche Metalle, Kunststoffe, Glas und Quarz können je nach Konzentration und Temperatur angegriffen werden. </w:t>
            </w:r>
          </w:p>
        </w:tc>
      </w:tr>
      <w:tr w:rsidR="00246019">
        <w:tc>
          <w:tcPr>
            <w:tcW w:w="10490" w:type="dxa"/>
            <w:gridSpan w:val="7"/>
            <w:tcBorders>
              <w:top w:val="nil"/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246019" w:rsidRDefault="00246019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246019">
        <w:trPr>
          <w:cantSplit/>
          <w:trHeight w:val="1533"/>
        </w:trPr>
        <w:tc>
          <w:tcPr>
            <w:tcW w:w="10490" w:type="dxa"/>
            <w:gridSpan w:val="7"/>
            <w:tcBorders>
              <w:top w:val="nil"/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246019" w:rsidRDefault="00246019">
            <w:pPr>
              <w:keepLines/>
              <w:numPr>
                <w:ilvl w:val="0"/>
                <w:numId w:val="1"/>
              </w:numPr>
              <w:spacing w:before="120" w:line="24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 Gefahrenfall alle Anwesenden warnen, betroffenen Bereich räumen. Bei Beseitigen von Gefahr Schutzausrüstung tragen. </w:t>
            </w:r>
          </w:p>
          <w:p w:rsidR="00246019" w:rsidRDefault="00246019">
            <w:pPr>
              <w:keepLines/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Vermeiden Sie das Einatmen von Stäuben. Beim Auftreten gefährlicher Stäube sind Atemschutzgeräte mit den entsprechenden Kombinationsfilter anzulegen.</w:t>
            </w:r>
          </w:p>
          <w:p w:rsidR="00246019" w:rsidRDefault="00246019">
            <w:pPr>
              <w:keepLines/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Lösungen</w:t>
            </w:r>
            <w:r>
              <w:rPr>
                <w:rFonts w:ascii="Arial" w:hAnsi="Arial"/>
              </w:rPr>
              <w:t xml:space="preserve"> neutralisieren - Mit Bindemittel aufnehmen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i/>
              </w:rPr>
              <w:t xml:space="preserve">Feststoffe </w:t>
            </w:r>
            <w:r>
              <w:rPr>
                <w:rFonts w:ascii="Arial" w:hAnsi="Arial"/>
                <w:iCs/>
              </w:rPr>
              <w:t>mechanisch</w:t>
            </w:r>
            <w:r>
              <w:rPr>
                <w:rFonts w:ascii="Arial" w:hAnsi="Arial"/>
              </w:rPr>
              <w:t xml:space="preserve"> aufnehmen. Staubentwicklung vermeiden</w:t>
            </w:r>
          </w:p>
          <w:p w:rsidR="00246019" w:rsidRDefault="00246019">
            <w:pPr>
              <w:keepLines/>
              <w:numPr>
                <w:ilvl w:val="0"/>
                <w:numId w:val="1"/>
              </w:numPr>
              <w:spacing w:line="240" w:lineRule="exact"/>
              <w:ind w:left="284" w:hanging="284"/>
              <w:rPr>
                <w:b/>
              </w:rPr>
            </w:pPr>
            <w:r>
              <w:rPr>
                <w:rFonts w:ascii="Arial" w:hAnsi="Arial"/>
              </w:rPr>
              <w:t>Stoff selbst brennt nicht. Löschmittel auf die Umgebung abstimmen - aber: beim Löschen mit Wasser Reaktion mit diesen Stoffen möglich!</w:t>
            </w:r>
          </w:p>
        </w:tc>
      </w:tr>
      <w:tr w:rsidR="00246019">
        <w:tc>
          <w:tcPr>
            <w:tcW w:w="7571" w:type="dxa"/>
            <w:gridSpan w:val="5"/>
            <w:tcBorders>
              <w:top w:val="nil"/>
              <w:left w:val="single" w:sz="48" w:space="0" w:color="FFCC00"/>
            </w:tcBorders>
            <w:shd w:val="clear" w:color="FF0000" w:fill="FFCC00"/>
          </w:tcPr>
          <w:p w:rsidR="00246019" w:rsidRDefault="00246019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gridSpan w:val="2"/>
            <w:tcBorders>
              <w:top w:val="nil"/>
              <w:right w:val="single" w:sz="48" w:space="0" w:color="FFCC00"/>
            </w:tcBorders>
            <w:shd w:val="clear" w:color="FF0000" w:fill="FFFF00"/>
          </w:tcPr>
          <w:p w:rsidR="00246019" w:rsidRDefault="00246019">
            <w:pPr>
              <w:pStyle w:val="berschrift4"/>
              <w:keepNext w:val="0"/>
              <w:spacing w:before="12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246019">
        <w:trPr>
          <w:trHeight w:val="256"/>
        </w:trPr>
        <w:tc>
          <w:tcPr>
            <w:tcW w:w="1617" w:type="dxa"/>
            <w:gridSpan w:val="2"/>
            <w:tcBorders>
              <w:top w:val="nil"/>
              <w:left w:val="single" w:sz="48" w:space="0" w:color="FFCC00"/>
              <w:bottom w:val="nil"/>
            </w:tcBorders>
            <w:shd w:val="clear" w:color="FF0000" w:fill="auto"/>
          </w:tcPr>
          <w:p w:rsidR="00246019" w:rsidRDefault="00246019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 id="_x0000_i1028" type="#_x0000_t75" style="width:58.8pt;height:71.4pt" o:ole="">
                  <v:imagedata r:id="rId14" o:title=""/>
                </v:shape>
                <o:OLEObject Type="Embed" ProgID="PBrush" ShapeID="_x0000_i1028" DrawAspect="Content" ObjectID="_1612936004" r:id="rId15"/>
              </w:object>
            </w:r>
          </w:p>
        </w:tc>
        <w:tc>
          <w:tcPr>
            <w:tcW w:w="8873" w:type="dxa"/>
            <w:gridSpan w:val="5"/>
            <w:tcBorders>
              <w:top w:val="nil"/>
              <w:bottom w:val="nil"/>
              <w:right w:val="single" w:sz="48" w:space="0" w:color="FFCC00"/>
            </w:tcBorders>
            <w:shd w:val="clear" w:color="FF0000" w:fill="auto"/>
          </w:tcPr>
          <w:p w:rsidR="00246019" w:rsidRDefault="00246019">
            <w:pPr>
              <w:pStyle w:val="Blocktext"/>
              <w:ind w:left="2055" w:hanging="1984"/>
            </w:pPr>
            <w:r>
              <w:t xml:space="preserve">Nach Hautkontakt: </w:t>
            </w:r>
            <w:r>
              <w:tab/>
              <w:t xml:space="preserve">Mit reichlich Wasser abwaschen. Benetzte Kleidung </w:t>
            </w:r>
            <w:r>
              <w:rPr>
                <w:u w:val="single"/>
              </w:rPr>
              <w:t>sofort</w:t>
            </w:r>
            <w:r>
              <w:t xml:space="preserve"> ausziehen</w:t>
            </w:r>
          </w:p>
          <w:p w:rsidR="00246019" w:rsidRDefault="00246019">
            <w:pPr>
              <w:pStyle w:val="Blocktext"/>
              <w:spacing w:before="0"/>
              <w:ind w:left="2055" w:hanging="1984"/>
            </w:pPr>
            <w:r>
              <w:t>Nach Augenkontakt:</w:t>
            </w:r>
            <w:r>
              <w:tab/>
              <w:t>Bei geöffnetem Lidspalt mindestens 10 Minuten unter fließendem kalten Wasser spülen (Augendusche).</w:t>
            </w:r>
          </w:p>
          <w:p w:rsidR="00246019" w:rsidRDefault="00246019">
            <w:pPr>
              <w:pStyle w:val="Blocktext"/>
              <w:spacing w:before="0"/>
              <w:ind w:left="2055" w:hanging="1984"/>
            </w:pPr>
            <w:r>
              <w:t>Nach Einatmen:</w:t>
            </w:r>
            <w:r>
              <w:tab/>
              <w:t xml:space="preserve">Frischluft. </w:t>
            </w:r>
            <w:proofErr w:type="spellStart"/>
            <w:r>
              <w:t>Auxiloson</w:t>
            </w:r>
            <w:proofErr w:type="spellEnd"/>
            <w:r>
              <w:t xml:space="preserve">-Dosier-Aerosol tief einatmen lassen. </w:t>
            </w:r>
          </w:p>
          <w:p w:rsidR="00246019" w:rsidRDefault="00246019">
            <w:pPr>
              <w:pStyle w:val="Blocktext"/>
              <w:spacing w:before="0"/>
              <w:ind w:left="2055" w:hanging="1984"/>
            </w:pPr>
            <w:r>
              <w:t>Nach Verschlucken:</w:t>
            </w:r>
            <w:r>
              <w:tab/>
              <w:t>Viel Wasser trinken, falls vorhanden mit Aktivkohle-Zusatz.</w:t>
            </w:r>
          </w:p>
          <w:p w:rsidR="00246019" w:rsidRDefault="00246019">
            <w:pPr>
              <w:pStyle w:val="Blocktext"/>
              <w:spacing w:before="0"/>
              <w:ind w:left="2055" w:hanging="1984"/>
            </w:pPr>
            <w:r>
              <w:t>Bei Unfall oder Unwohlsein sofort Arzt hinzuziehen (wenn möglich das Etikett vorzeigen).</w:t>
            </w:r>
          </w:p>
          <w:p w:rsidR="00246019" w:rsidRDefault="00246019">
            <w:pPr>
              <w:pStyle w:val="Blocktext"/>
              <w:spacing w:before="0"/>
              <w:ind w:left="2055" w:hanging="1984"/>
            </w:pPr>
          </w:p>
        </w:tc>
      </w:tr>
      <w:tr w:rsidR="00246019">
        <w:tc>
          <w:tcPr>
            <w:tcW w:w="10490" w:type="dxa"/>
            <w:gridSpan w:val="7"/>
            <w:tcBorders>
              <w:top w:val="nil"/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246019" w:rsidRDefault="00246019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246019">
        <w:trPr>
          <w:cantSplit/>
          <w:trHeight w:val="256"/>
        </w:trPr>
        <w:tc>
          <w:tcPr>
            <w:tcW w:w="10490" w:type="dxa"/>
            <w:gridSpan w:val="7"/>
            <w:tcBorders>
              <w:top w:val="nil"/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246019" w:rsidRDefault="00246019">
            <w:pPr>
              <w:widowControl w:val="0"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Abfälle in geschlossenen Behältern sammeln und nach Anweisung des Abfallbeauftragten über das zentrale Zwischenlager Tel.: 798 - 29392 entsorgen. </w:t>
            </w:r>
          </w:p>
        </w:tc>
      </w:tr>
    </w:tbl>
    <w:p w:rsidR="00246019" w:rsidRDefault="00246019">
      <w:pPr>
        <w:ind w:right="-1"/>
        <w:jc w:val="center"/>
        <w:rPr>
          <w:sz w:val="2"/>
        </w:rPr>
      </w:pPr>
    </w:p>
    <w:sectPr w:rsidR="00246019">
      <w:headerReference w:type="even" r:id="rId16"/>
      <w:headerReference w:type="default" r:id="rId17"/>
      <w:footerReference w:type="first" r:id="rId18"/>
      <w:pgSz w:w="11906" w:h="16838" w:code="9"/>
      <w:pgMar w:top="465" w:right="566" w:bottom="709" w:left="1474" w:header="720" w:footer="12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19" w:rsidRDefault="00246019">
      <w:r>
        <w:separator/>
      </w:r>
    </w:p>
  </w:endnote>
  <w:endnote w:type="continuationSeparator" w:id="0">
    <w:p w:rsidR="00246019" w:rsidRDefault="002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panose1 w:val="020A0503050306020303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19" w:rsidRDefault="00246019">
    <w:pPr>
      <w:pStyle w:val="Fuzeile"/>
      <w:jc w:val="right"/>
    </w:pPr>
    <w:r>
      <w:t>Stand 201</w:t>
    </w:r>
    <w:r w:rsidR="00302F32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19" w:rsidRDefault="00246019">
      <w:r>
        <w:separator/>
      </w:r>
    </w:p>
  </w:footnote>
  <w:footnote w:type="continuationSeparator" w:id="0">
    <w:p w:rsidR="00246019" w:rsidRDefault="0024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19" w:rsidRDefault="0024601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02F32">
      <w:rPr>
        <w:rStyle w:val="Seitenzahl"/>
        <w:noProof/>
      </w:rPr>
      <w:t>2</w:t>
    </w:r>
    <w:r>
      <w:rPr>
        <w:rStyle w:val="Seitenzahl"/>
      </w:rPr>
      <w:fldChar w:fldCharType="end"/>
    </w:r>
  </w:p>
  <w:p w:rsidR="00246019" w:rsidRDefault="00246019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19" w:rsidRDefault="0024601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246019" w:rsidRDefault="00246019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3D6314"/>
    <w:multiLevelType w:val="singleLevel"/>
    <w:tmpl w:val="73F4F98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27466B8D"/>
    <w:multiLevelType w:val="hybridMultilevel"/>
    <w:tmpl w:val="7D9AECEC"/>
    <w:lvl w:ilvl="0" w:tplc="9D3EE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027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84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807F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BCA6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D01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DA21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16A0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2C1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366C1D1F"/>
    <w:multiLevelType w:val="singleLevel"/>
    <w:tmpl w:val="73F4F98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5" w15:restartNumberingAfterBreak="0">
    <w:nsid w:val="37B85698"/>
    <w:multiLevelType w:val="singleLevel"/>
    <w:tmpl w:val="73F4F98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6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7" w15:restartNumberingAfterBreak="0">
    <w:nsid w:val="464202FF"/>
    <w:multiLevelType w:val="singleLevel"/>
    <w:tmpl w:val="73F4F98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46BA1EB3"/>
    <w:multiLevelType w:val="singleLevel"/>
    <w:tmpl w:val="73F4F98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4B1F3260"/>
    <w:multiLevelType w:val="singleLevel"/>
    <w:tmpl w:val="73F4F98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0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59247712"/>
    <w:multiLevelType w:val="singleLevel"/>
    <w:tmpl w:val="73F4F98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5ABB7C4A"/>
    <w:multiLevelType w:val="hybridMultilevel"/>
    <w:tmpl w:val="000ABCA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666571C8"/>
    <w:multiLevelType w:val="singleLevel"/>
    <w:tmpl w:val="73F4F98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5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3"/>
  </w:num>
  <w:num w:numId="4">
    <w:abstractNumId w:val="13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6"/>
  </w:num>
  <w:num w:numId="12">
    <w:abstractNumId w:val="10"/>
  </w:num>
  <w:num w:numId="13">
    <w:abstractNumId w:val="7"/>
  </w:num>
  <w:num w:numId="14">
    <w:abstractNumId w:val="1"/>
  </w:num>
  <w:num w:numId="15">
    <w:abstractNumId w:val="9"/>
  </w:num>
  <w:num w:numId="16">
    <w:abstractNumId w:val="5"/>
  </w:num>
  <w:num w:numId="17">
    <w:abstractNumId w:val="11"/>
  </w:num>
  <w:num w:numId="18">
    <w:abstractNumId w:val="4"/>
  </w:num>
  <w:num w:numId="19">
    <w:abstractNumId w:val="14"/>
  </w:num>
  <w:num w:numId="20">
    <w:abstractNumId w:val="8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F32"/>
    <w:rsid w:val="00246019"/>
    <w:rsid w:val="00302F32"/>
    <w:rsid w:val="00637FDA"/>
    <w:rsid w:val="00C6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5:chartTrackingRefBased/>
  <w15:docId w15:val="{1484F8F3-119C-4BE5-BAFD-4BF8092A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paragraph" w:styleId="berschrift5">
    <w:name w:val="heading 5"/>
    <w:basedOn w:val="Standard"/>
    <w:next w:val="Standard"/>
    <w:qFormat/>
    <w:pPr>
      <w:keepNext/>
      <w:spacing w:before="120"/>
      <w:jc w:val="center"/>
      <w:outlineLvl w:val="4"/>
    </w:pPr>
    <w:rPr>
      <w:rFonts w:ascii="Arial" w:hAnsi="Arial"/>
      <w:b/>
      <w:sz w:val="3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styleId="Textkrper3">
    <w:name w:val="Body Text 3"/>
    <w:basedOn w:val="Standard"/>
    <w:semiHidden/>
    <w:pPr>
      <w:spacing w:before="120"/>
      <w:ind w:right="567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unece.org/trans/danger/publi/ghs/pictograms/acid.gi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Kirchner, Wolfgang</cp:lastModifiedBy>
  <cp:revision>2</cp:revision>
  <cp:lastPrinted>2005-02-15T16:46:00Z</cp:lastPrinted>
  <dcterms:created xsi:type="dcterms:W3CDTF">2019-03-01T08:00:00Z</dcterms:created>
  <dcterms:modified xsi:type="dcterms:W3CDTF">2019-03-01T08:00:00Z</dcterms:modified>
</cp:coreProperties>
</file>