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1643"/>
        <w:gridCol w:w="1276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A82973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3" type="#_x0000_t75" style="position:absolute;left:0;text-align:left;margin-left:102.55pt;margin-top:6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>
              <w:tab/>
            </w: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A82973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2973">
              <w:rPr>
                <w:rFonts w:ascii="Arial" w:hAnsi="Arial" w:cs="Arial"/>
                <w:b/>
                <w:sz w:val="32"/>
                <w:szCs w:val="32"/>
              </w:rPr>
              <w:t>Calciumcarbonat</w:t>
            </w:r>
          </w:p>
        </w:tc>
      </w:tr>
      <w:tr w:rsidR="00BC592D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82973" w:rsidTr="00826E4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Zeichnung"/>
              <w:spacing w:before="0" w:after="0"/>
              <w:rPr>
                <w:b/>
                <w:sz w:val="18"/>
              </w:rPr>
            </w:pPr>
          </w:p>
        </w:tc>
        <w:tc>
          <w:tcPr>
            <w:tcW w:w="7938" w:type="dxa"/>
            <w:gridSpan w:val="3"/>
            <w:shd w:val="clear" w:color="FF0000" w:fill="auto"/>
          </w:tcPr>
          <w:p w:rsidR="00A82973" w:rsidRDefault="00A82973" w:rsidP="00A82973">
            <w:pPr>
              <w:pStyle w:val="TextBlockLeft"/>
              <w:ind w:left="160" w:hanging="160"/>
            </w:pPr>
            <w:bookmarkStart w:id="0" w:name="TB100"/>
            <w:bookmarkEnd w:id="0"/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von Staub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Ver</w:t>
            </w:r>
            <w:r>
              <w:rPr>
                <w:sz w:val="18"/>
              </w:rPr>
              <w:softHyphen/>
              <w:t>schlucken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Kann Atem</w:t>
            </w:r>
            <w:r>
              <w:rPr>
                <w:sz w:val="18"/>
              </w:rPr>
              <w:softHyphen/>
              <w:t>wege und Augen reizen. Verschlucken kann zu Nieren</w:t>
            </w:r>
            <w:r>
              <w:rPr>
                <w:sz w:val="18"/>
              </w:rPr>
              <w:softHyphen/>
              <w:t xml:space="preserve">schaden führen. 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Rea</w:t>
            </w:r>
            <w:r>
              <w:rPr>
                <w:sz w:val="18"/>
              </w:rPr>
              <w:softHyphen/>
              <w:t>giert mit Säu</w:t>
            </w:r>
            <w:r>
              <w:rPr>
                <w:sz w:val="18"/>
              </w:rPr>
              <w:softHyphen/>
              <w:t>ren un</w:t>
            </w:r>
            <w:r>
              <w:rPr>
                <w:sz w:val="18"/>
              </w:rPr>
              <w:softHyphen/>
              <w:t>ter heftiger Wär</w:t>
            </w:r>
            <w:r>
              <w:rPr>
                <w:sz w:val="18"/>
              </w:rPr>
              <w:softHyphen/>
              <w:t>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 xml:space="preserve">lung. Bei der Reaktion entsteht Kohlendioxid: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durch Druck</w:t>
            </w:r>
            <w:r>
              <w:rPr>
                <w:sz w:val="18"/>
              </w:rPr>
              <w:softHyphen/>
              <w:t>aufbau in ge</w:t>
            </w:r>
            <w:r>
              <w:rPr>
                <w:sz w:val="18"/>
              </w:rPr>
              <w:softHyphen/>
              <w:t>schlossenen Be</w:t>
            </w:r>
            <w:r>
              <w:rPr>
                <w:sz w:val="18"/>
              </w:rPr>
              <w:softHyphen/>
              <w:t>hältern! Rea</w:t>
            </w:r>
            <w:r>
              <w:rPr>
                <w:sz w:val="18"/>
              </w:rPr>
              <w:softHyphen/>
              <w:t>giert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 xml:space="preserve">entwicklung z.B. mit Magnesium, Aluminium, Fluor. 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nicht wassergefährdend</w:t>
            </w:r>
          </w:p>
        </w:tc>
        <w:tc>
          <w:tcPr>
            <w:tcW w:w="1276" w:type="dxa"/>
            <w:tcBorders>
              <w:righ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BA20-Feld0"/>
              <w:spacing w:before="0" w:after="0"/>
              <w:rPr>
                <w:sz w:val="18"/>
              </w:rPr>
            </w:pPr>
            <w:bookmarkStart w:id="1" w:name="GHS06"/>
            <w:bookmarkEnd w:id="1"/>
          </w:p>
        </w:tc>
      </w:tr>
      <w:tr w:rsidR="00A8297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A82973" w:rsidRDefault="00A82973" w:rsidP="00A8297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A82973" w:rsidTr="00A82973">
        <w:trPr>
          <w:trHeight w:val="215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Zeichnung"/>
              <w:spacing w:before="0" w:after="0"/>
            </w:pPr>
            <w:bookmarkStart w:id="2" w:name="PIK01b"/>
            <w:bookmarkEnd w:id="2"/>
            <w:r>
              <w:pict>
                <v:shape id="_x0000_i1030" type="#_x0000_t75" style="width:37.8pt;height:13.8pt;mso-position-horizontal-relative:text;mso-position-vertical-relative:text">
                  <v:imagedata r:id="rId8" o:title=""/>
                </v:shape>
              </w:pict>
            </w:r>
          </w:p>
          <w:p w:rsidR="00A82973" w:rsidRDefault="00A82973" w:rsidP="00A82973">
            <w:pPr>
              <w:pStyle w:val="Zeichnung"/>
              <w:spacing w:before="0" w:after="0"/>
            </w:pPr>
            <w:r>
              <w:pict>
                <v:shape id="_x0000_i1029" type="#_x0000_t75" style="width:37.8pt;height:37.8pt;mso-position-horizontal-relative:text;mso-position-vertical-relative:text">
                  <v:imagedata r:id="rId9" o:title=""/>
                </v:shape>
              </w:pict>
            </w:r>
          </w:p>
          <w:p w:rsidR="00A82973" w:rsidRDefault="00A82973" w:rsidP="00A82973">
            <w:pPr>
              <w:pStyle w:val="Zeichnung"/>
              <w:spacing w:before="0" w:after="0"/>
            </w:pPr>
          </w:p>
          <w:p w:rsidR="00A82973" w:rsidRDefault="00A82973" w:rsidP="00A82973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A82973" w:rsidRPr="00AB0964" w:rsidRDefault="00A82973" w:rsidP="00A82973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Bei Stäuben im Ab</w:t>
            </w:r>
            <w:r>
              <w:rPr>
                <w:sz w:val="18"/>
              </w:rPr>
              <w:softHyphen/>
              <w:t>zug arbei</w:t>
            </w:r>
            <w:r>
              <w:rPr>
                <w:sz w:val="18"/>
              </w:rPr>
              <w:softHyphen/>
              <w:t>ten und Front</w:t>
            </w:r>
            <w:r>
              <w:rPr>
                <w:sz w:val="18"/>
              </w:rPr>
              <w:softHyphen/>
              <w:t>schieber ge</w:t>
            </w:r>
            <w:r>
              <w:rPr>
                <w:sz w:val="18"/>
              </w:rPr>
              <w:softHyphen/>
              <w:t>schlos</w:t>
            </w:r>
            <w:r>
              <w:rPr>
                <w:sz w:val="18"/>
              </w:rPr>
              <w:softHyphen/>
              <w:t>sen hal</w:t>
            </w:r>
            <w:r>
              <w:rPr>
                <w:sz w:val="18"/>
              </w:rPr>
              <w:softHyphen/>
              <w:t>ten. Ge</w:t>
            </w:r>
            <w:r>
              <w:rPr>
                <w:sz w:val="18"/>
              </w:rPr>
              <w:softHyphen/>
              <w:t>fäße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>sen! Beim Ab- und Um</w:t>
            </w:r>
            <w:r>
              <w:rPr>
                <w:sz w:val="18"/>
              </w:rPr>
              <w:softHyphen/>
              <w:t>füllen bzw. beim Mischen Staub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den. Reak</w:t>
            </w:r>
            <w:r>
              <w:rPr>
                <w:sz w:val="18"/>
              </w:rPr>
              <w:softHyphen/>
              <w:t>tions</w:t>
            </w:r>
            <w:r>
              <w:rPr>
                <w:sz w:val="18"/>
              </w:rPr>
              <w:softHyphen/>
              <w:t>fähige Stoffe fern hal</w:t>
            </w:r>
            <w:r>
              <w:rPr>
                <w:sz w:val="18"/>
              </w:rPr>
              <w:softHyphen/>
              <w:t>ten bzw. nur kon</w:t>
            </w:r>
            <w:r>
              <w:rPr>
                <w:sz w:val="18"/>
              </w:rPr>
              <w:softHyphen/>
              <w:t>trolliert zu</w:t>
            </w:r>
            <w:r>
              <w:rPr>
                <w:sz w:val="18"/>
              </w:rPr>
              <w:softHyphen/>
              <w:t xml:space="preserve">geben. 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Nicht Essen, Trinken, Rauchen oder Schnupfen. Einatmen von Stäuben vermeiden!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Vor je</w:t>
            </w:r>
            <w:r>
              <w:rPr>
                <w:sz w:val="18"/>
              </w:rPr>
              <w:softHyphen/>
              <w:t>der Pau</w:t>
            </w:r>
            <w:r>
              <w:rPr>
                <w:sz w:val="18"/>
              </w:rPr>
              <w:softHyphen/>
              <w:t>se und nach Ar</w:t>
            </w:r>
            <w:r>
              <w:rPr>
                <w:sz w:val="18"/>
              </w:rPr>
              <w:softHyphen/>
              <w:t>beits</w:t>
            </w:r>
            <w:r>
              <w:rPr>
                <w:sz w:val="18"/>
              </w:rPr>
              <w:softHyphen/>
              <w:t>en</w:t>
            </w:r>
            <w:r>
              <w:rPr>
                <w:sz w:val="18"/>
              </w:rPr>
              <w:softHyphen/>
              <w:t>de Hände und andere ver</w:t>
            </w:r>
            <w:r>
              <w:rPr>
                <w:sz w:val="18"/>
              </w:rPr>
              <w:softHyphen/>
              <w:t>schmutzte Körper</w:t>
            </w:r>
            <w:r>
              <w:rPr>
                <w:sz w:val="18"/>
              </w:rPr>
              <w:softHyphen/>
              <w:t>stellen gründ</w:t>
            </w:r>
            <w:r>
              <w:rPr>
                <w:sz w:val="18"/>
              </w:rPr>
              <w:softHyphen/>
              <w:t>lich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>gen. Nach der Arbeit Haut</w:t>
            </w:r>
            <w:r>
              <w:rPr>
                <w:sz w:val="18"/>
              </w:rPr>
              <w:softHyphen/>
              <w:t>pfle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mit</w:t>
            </w:r>
            <w:r>
              <w:rPr>
                <w:sz w:val="18"/>
              </w:rPr>
              <w:softHyphen/>
              <w:t>tel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den! Straßen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 ge</w:t>
            </w:r>
            <w:r>
              <w:rPr>
                <w:sz w:val="18"/>
              </w:rPr>
              <w:softHyphen/>
              <w:t>trennt von Ar</w:t>
            </w:r>
            <w:r>
              <w:rPr>
                <w:sz w:val="18"/>
              </w:rPr>
              <w:softHyphen/>
              <w:t>beits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 xml:space="preserve">wahren! </w:t>
            </w:r>
          </w:p>
          <w:p w:rsidR="00A82973" w:rsidRPr="00AB0964" w:rsidRDefault="00A82973" w:rsidP="00A82973">
            <w:pPr>
              <w:pStyle w:val="TextBlockLeft"/>
              <w:ind w:left="160" w:hanging="160"/>
              <w:rPr>
                <w:sz w:val="18"/>
                <w:szCs w:val="18"/>
              </w:rPr>
            </w:pPr>
          </w:p>
          <w:p w:rsidR="00A82973" w:rsidRPr="00AB0964" w:rsidRDefault="00A82973" w:rsidP="00A82973">
            <w:pPr>
              <w:pStyle w:val="TextBlockLeft"/>
              <w:rPr>
                <w:szCs w:val="18"/>
              </w:rPr>
            </w:pPr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 mit Seiten</w:t>
            </w:r>
            <w:r>
              <w:rPr>
                <w:sz w:val="18"/>
              </w:rPr>
              <w:softHyphen/>
              <w:t xml:space="preserve">schutz. </w:t>
            </w:r>
          </w:p>
          <w:p w:rsidR="00A82973" w:rsidRPr="00AB0964" w:rsidRDefault="00A82973" w:rsidP="00A82973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>Hand</w:t>
            </w:r>
            <w:r>
              <w:rPr>
                <w:sz w:val="18"/>
              </w:rPr>
              <w:softHyphen/>
              <w:t xml:space="preserve">schutz auf andere Gefahrstoffe abstimmen. Bei Bedarf; gerbstoffhaltige Hautschutzmittel verwenden. </w:t>
            </w:r>
          </w:p>
          <w:p w:rsidR="00A82973" w:rsidRDefault="00A82973" w:rsidP="00A82973">
            <w:pPr>
              <w:pStyle w:val="TextBlockLeft"/>
              <w:rPr>
                <w:b/>
                <w:sz w:val="28"/>
              </w:rPr>
            </w:pPr>
          </w:p>
        </w:tc>
      </w:tr>
      <w:tr w:rsidR="00A8297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A82973" w:rsidRDefault="00A82973" w:rsidP="00A82973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A82973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Unter Staub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dung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 xml:space="preserve">bar. </w:t>
            </w:r>
          </w:p>
          <w:p w:rsidR="00A82973" w:rsidRDefault="00A82973" w:rsidP="00A829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Alarm-, Flucht- und Rettungspläne beachten.</w:t>
            </w:r>
          </w:p>
          <w:p w:rsidR="00A82973" w:rsidRPr="00826B1C" w:rsidRDefault="00A82973" w:rsidP="00A82973"/>
        </w:tc>
      </w:tr>
      <w:tr w:rsidR="00A82973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A82973" w:rsidRDefault="00A82973" w:rsidP="00A82973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right w:val="single" w:sz="48" w:space="0" w:color="FFCC00"/>
            </w:tcBorders>
            <w:shd w:val="clear" w:color="FF0000" w:fill="FFFF00"/>
          </w:tcPr>
          <w:p w:rsidR="00A82973" w:rsidRDefault="00A82973" w:rsidP="00A82973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A82973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37" type="#_x0000_t75" style="width:58.8pt;height:71.4pt" o:ole="">
                  <v:imagedata r:id="rId10" o:title=""/>
                </v:shape>
                <o:OLEObject Type="Embed" ProgID="PBrush" ShapeID="_x0000_i1037" DrawAspect="Content" ObjectID="_1612591974" r:id="rId11"/>
              </w:object>
            </w: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pStyle w:val="TextBlockLeft"/>
            </w:pPr>
            <w:bookmarkStart w:id="3" w:name="TB130"/>
            <w:bookmarkEnd w:id="3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A82973" w:rsidRDefault="00A82973" w:rsidP="00A8297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A82973" w:rsidRDefault="00A82973" w:rsidP="00A8297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A82973" w:rsidRDefault="00A82973" w:rsidP="00A8297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</w:p>
          <w:p w:rsidR="00A82973" w:rsidRDefault="00A82973" w:rsidP="00A8297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  <w:p w:rsidR="00A82973" w:rsidRDefault="00A82973" w:rsidP="00A8297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Ersthelfer: </w:t>
            </w:r>
            <w:r>
              <w:rPr>
                <w:sz w:val="18"/>
                <w:shd w:val="solid" w:color="FFFF00" w:fill="auto"/>
              </w:rPr>
              <w:t>......... (Bitte eintragen oder auf Ersthelferliste verweisen und/oder hier löschen)</w:t>
            </w:r>
          </w:p>
        </w:tc>
      </w:tr>
      <w:tr w:rsidR="00A8297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A82973" w:rsidRDefault="00A82973" w:rsidP="00A82973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A82973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A82973" w:rsidRDefault="00A82973" w:rsidP="00A82973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9F1C6A">
              <w:rPr>
                <w:rFonts w:ascii="Arial" w:hAnsi="Arial"/>
              </w:rPr>
              <w:t xml:space="preserve">Nicht in Ausguss oder Mülltonne schütten! </w:t>
            </w:r>
          </w:p>
          <w:p w:rsidR="00A82973" w:rsidRDefault="00A82973" w:rsidP="00A82973">
            <w:pPr>
              <w:widowControl w:val="0"/>
              <w:spacing w:line="240" w:lineRule="exact"/>
              <w:rPr>
                <w:rFonts w:ascii="Arial" w:hAnsi="Arial"/>
              </w:rPr>
            </w:pPr>
            <w:bookmarkStart w:id="4" w:name="_GoBack"/>
            <w:bookmarkEnd w:id="4"/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2"/>
      <w:headerReference w:type="default" r:id="rId13"/>
      <w:footerReference w:type="first" r:id="rId14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94128" w:rsidP="00B94128">
    <w:pPr>
      <w:pStyle w:val="Fuzeile"/>
      <w:jc w:val="center"/>
      <w:rPr>
        <w:rFonts w:ascii="Arial" w:hAnsi="Arial" w:cs="Arial"/>
      </w:rPr>
    </w:pPr>
    <w:r w:rsidRPr="009F1C6A">
      <w:rPr>
        <w:rFonts w:ascii="Arial" w:hAnsi="Arial" w:cs="Arial"/>
      </w:rPr>
      <w:t>Dieser Entwurf ist an den jeweiligen Arbeitsplatz anzupassen/</w:t>
    </w:r>
    <w:r w:rsidR="00826B1C">
      <w:rPr>
        <w:rFonts w:ascii="Arial" w:hAnsi="Arial" w:cs="Arial"/>
      </w:rPr>
      <w:t xml:space="preserve"> </w:t>
    </w:r>
    <w:r w:rsidRPr="009F1C6A">
      <w:rPr>
        <w:rFonts w:ascii="Arial" w:hAnsi="Arial" w:cs="Arial"/>
      </w:rPr>
      <w:t xml:space="preserve">Inhalte aus der </w:t>
    </w:r>
    <w:proofErr w:type="spellStart"/>
    <w:r w:rsidRPr="009F1C6A">
      <w:rPr>
        <w:rFonts w:ascii="Arial" w:hAnsi="Arial" w:cs="Arial"/>
      </w:rPr>
      <w:t>GisChem</w:t>
    </w:r>
    <w:proofErr w:type="spellEnd"/>
    <w:r w:rsidRPr="009F1C6A">
      <w:rPr>
        <w:rFonts w:ascii="Arial" w:hAnsi="Arial" w:cs="Arial"/>
      </w:rPr>
      <w:t>-Datenbank 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7B2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019"/>
    <w:rsid w:val="00011A58"/>
    <w:rsid w:val="00171019"/>
    <w:rsid w:val="0022502C"/>
    <w:rsid w:val="00373338"/>
    <w:rsid w:val="00826B1C"/>
    <w:rsid w:val="00826E4E"/>
    <w:rsid w:val="00A82973"/>
    <w:rsid w:val="00B547E0"/>
    <w:rsid w:val="00B94128"/>
    <w:rsid w:val="00BC592D"/>
    <w:rsid w:val="00CA7B2C"/>
    <w:rsid w:val="00D243C8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05E7DB9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2001-04-11T15:22:00Z</cp:lastPrinted>
  <dcterms:created xsi:type="dcterms:W3CDTF">2019-02-25T08:26:00Z</dcterms:created>
  <dcterms:modified xsi:type="dcterms:W3CDTF">2019-02-25T08:26:00Z</dcterms:modified>
</cp:coreProperties>
</file>