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1276"/>
        <w:gridCol w:w="4111"/>
        <w:gridCol w:w="2184"/>
        <w:gridCol w:w="1643"/>
        <w:gridCol w:w="1276"/>
      </w:tblGrid>
      <w:tr w:rsidR="00BC592D">
        <w:trPr>
          <w:trHeight w:val="1723"/>
        </w:trPr>
        <w:tc>
          <w:tcPr>
            <w:tcW w:w="5387" w:type="dxa"/>
            <w:gridSpan w:val="2"/>
            <w:tcBorders>
              <w:top w:val="single" w:sz="48" w:space="0" w:color="FFCC00"/>
              <w:left w:val="single" w:sz="48" w:space="0" w:color="FFCC00"/>
              <w:bottom w:val="single" w:sz="4" w:space="0" w:color="000000"/>
            </w:tcBorders>
            <w:shd w:val="clear" w:color="FF0000" w:fill="auto"/>
            <w:vAlign w:val="center"/>
          </w:tcPr>
          <w:p w:rsidR="00BC592D" w:rsidRDefault="00BC592D">
            <w:pPr>
              <w:pStyle w:val="berschrift4"/>
              <w:spacing w:before="120"/>
              <w:ind w:left="71"/>
              <w:jc w:val="left"/>
              <w:rPr>
                <w:rFonts w:ascii="Arial" w:hAnsi="Arial"/>
              </w:rPr>
            </w:pPr>
            <w:r>
              <w:rPr>
                <w:rFonts w:ascii="Arial" w:hAnsi="Arial"/>
              </w:rPr>
              <w:t>Betriebsanweisung für Tätigkeiten mit Gefahrstoffen</w:t>
            </w:r>
          </w:p>
          <w:p w:rsidR="00BC592D" w:rsidRDefault="00BC592D">
            <w:pPr>
              <w:spacing w:line="40" w:lineRule="atLeast"/>
              <w:ind w:left="71"/>
              <w:rPr>
                <w:rFonts w:ascii="Times" w:hAnsi="Times"/>
                <w:noProof/>
                <w:sz w:val="8"/>
              </w:rPr>
            </w:pPr>
            <w:r>
              <w:rPr>
                <w:rFonts w:ascii="Arial" w:hAnsi="Arial"/>
                <w:sz w:val="28"/>
              </w:rPr>
              <w:t>gem. § 14 GefStoffV</w:t>
            </w:r>
            <w:r>
              <w:rPr>
                <w:rFonts w:ascii="Times" w:hAnsi="Times"/>
                <w:noProof/>
                <w:sz w:val="46"/>
              </w:rPr>
              <w:t xml:space="preserve"> </w:t>
            </w:r>
          </w:p>
        </w:tc>
        <w:tc>
          <w:tcPr>
            <w:tcW w:w="5103" w:type="dxa"/>
            <w:gridSpan w:val="3"/>
            <w:tcBorders>
              <w:top w:val="single" w:sz="48" w:space="0" w:color="FFCC00"/>
              <w:bottom w:val="single" w:sz="4" w:space="0" w:color="000000"/>
              <w:right w:val="single" w:sz="48" w:space="0" w:color="FFCC00"/>
            </w:tcBorders>
            <w:shd w:val="clear" w:color="FF0000" w:fill="auto"/>
          </w:tcPr>
          <w:p w:rsidR="00BC592D" w:rsidRDefault="000F7396">
            <w:pPr>
              <w:spacing w:line="40" w:lineRule="atLeast"/>
              <w:jc w:val="right"/>
              <w:rPr>
                <w:sz w:val="12"/>
              </w:rPr>
            </w:pPr>
            <w:r>
              <w:rPr>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3" type="#_x0000_t75" style="position:absolute;left:0;text-align:left;margin-left:102.55pt;margin-top:6pt;width:142pt;height:77.25pt;z-index:251657728;visibility:visible;mso-position-horizontal-relative:text;mso-position-vertical-relative:text">
                  <v:imagedata r:id="rId7" o:title="logo-sw-klein"/>
                </v:shape>
              </w:pict>
            </w:r>
          </w:p>
          <w:p w:rsidR="00BC592D" w:rsidRDefault="00BC592D">
            <w:pPr>
              <w:spacing w:line="40" w:lineRule="atLeast"/>
              <w:ind w:right="214"/>
              <w:jc w:val="right"/>
              <w:rPr>
                <w:rFonts w:ascii="Times" w:hAnsi="Times"/>
                <w:spacing w:val="10"/>
                <w:sz w:val="8"/>
              </w:rPr>
            </w:pPr>
          </w:p>
        </w:tc>
      </w:tr>
      <w:tr w:rsidR="00BC592D">
        <w:tc>
          <w:tcPr>
            <w:tcW w:w="10490" w:type="dxa"/>
            <w:gridSpan w:val="5"/>
            <w:tcBorders>
              <w:top w:val="single" w:sz="4" w:space="0" w:color="000000"/>
              <w:left w:val="single" w:sz="48" w:space="0" w:color="FFCC00"/>
              <w:bottom w:val="single" w:sz="4" w:space="0" w:color="000000"/>
              <w:right w:val="single" w:sz="48" w:space="0" w:color="FFCC00"/>
            </w:tcBorders>
            <w:shd w:val="clear" w:color="FF0000" w:fill="auto"/>
          </w:tcPr>
          <w:p w:rsidR="00BC592D" w:rsidRDefault="00BC592D">
            <w:pPr>
              <w:pStyle w:val="berschrift4"/>
              <w:tabs>
                <w:tab w:val="right" w:leader="underscore" w:pos="10278"/>
              </w:tabs>
              <w:spacing w:before="120"/>
              <w:jc w:val="left"/>
              <w:rPr>
                <w:rFonts w:ascii="Arial" w:hAnsi="Arial"/>
                <w:b w:val="0"/>
                <w:bCs/>
              </w:rPr>
            </w:pPr>
            <w:r>
              <w:rPr>
                <w:rFonts w:ascii="Arial" w:hAnsi="Arial"/>
                <w:b w:val="0"/>
              </w:rPr>
              <w:t>Geltungsbereich:</w:t>
            </w:r>
            <w:r>
              <w:rPr>
                <w:rFonts w:ascii="Arial" w:hAnsi="Arial"/>
              </w:rPr>
              <w:t xml:space="preserve"> Institut für</w:t>
            </w:r>
            <w:r>
              <w:rPr>
                <w:rFonts w:ascii="Arial" w:hAnsi="Arial"/>
                <w:b w:val="0"/>
                <w:bCs/>
              </w:rPr>
              <w:t xml:space="preserve"> </w:t>
            </w:r>
            <w:r>
              <w:rPr>
                <w:rFonts w:ascii="Arial" w:hAnsi="Arial"/>
              </w:rPr>
              <w:tab/>
            </w:r>
          </w:p>
          <w:p w:rsidR="00BC592D" w:rsidRDefault="00BC592D">
            <w:pPr>
              <w:tabs>
                <w:tab w:val="right" w:leader="underscore" w:pos="10278"/>
              </w:tabs>
              <w:spacing w:before="120"/>
            </w:pPr>
            <w:r>
              <w:rPr>
                <w:rFonts w:ascii="Arial" w:hAnsi="Arial"/>
              </w:rPr>
              <w:t>Bereichsverantwortlicher</w:t>
            </w:r>
            <w:r>
              <w:t xml:space="preserve">: </w:t>
            </w:r>
            <w:r>
              <w:tab/>
            </w:r>
          </w:p>
        </w:tc>
      </w:tr>
      <w:tr w:rsidR="00BC592D">
        <w:tc>
          <w:tcPr>
            <w:tcW w:w="10490" w:type="dxa"/>
            <w:gridSpan w:val="5"/>
            <w:tcBorders>
              <w:top w:val="single" w:sz="4" w:space="0" w:color="000000"/>
              <w:left w:val="single" w:sz="48" w:space="0" w:color="FFCC00"/>
              <w:right w:val="single" w:sz="48" w:space="0" w:color="FFCC00"/>
            </w:tcBorders>
            <w:shd w:val="clear" w:color="FF0000" w:fill="FFCC00"/>
          </w:tcPr>
          <w:p w:rsidR="00BC592D" w:rsidRDefault="00BC592D">
            <w:pPr>
              <w:pStyle w:val="berschrift4"/>
              <w:rPr>
                <w:rFonts w:ascii="Arial" w:hAnsi="Arial"/>
              </w:rPr>
            </w:pPr>
            <w:r>
              <w:rPr>
                <w:rFonts w:ascii="Arial" w:hAnsi="Arial"/>
              </w:rPr>
              <w:t>Gefahrstoffbezeichnung</w:t>
            </w:r>
          </w:p>
        </w:tc>
      </w:tr>
      <w:tr w:rsidR="00BC592D" w:rsidTr="00826E4E">
        <w:trPr>
          <w:trHeight w:val="549"/>
        </w:trPr>
        <w:tc>
          <w:tcPr>
            <w:tcW w:w="10490" w:type="dxa"/>
            <w:gridSpan w:val="5"/>
            <w:tcBorders>
              <w:left w:val="single" w:sz="48" w:space="0" w:color="FFCC00"/>
              <w:right w:val="single" w:sz="48" w:space="0" w:color="FFCC00"/>
            </w:tcBorders>
            <w:shd w:val="clear" w:color="FF0000" w:fill="auto"/>
          </w:tcPr>
          <w:p w:rsidR="00B547E0" w:rsidRPr="00EC50A2" w:rsidRDefault="000F7396" w:rsidP="00CA7B2C">
            <w:pPr>
              <w:spacing w:before="120"/>
              <w:jc w:val="center"/>
              <w:rPr>
                <w:rFonts w:ascii="Arial" w:hAnsi="Arial" w:cs="Arial"/>
                <w:b/>
                <w:sz w:val="32"/>
                <w:szCs w:val="32"/>
              </w:rPr>
            </w:pPr>
            <w:r>
              <w:rPr>
                <w:rFonts w:ascii="Arial" w:hAnsi="Arial" w:cs="Arial"/>
                <w:b/>
                <w:sz w:val="32"/>
                <w:szCs w:val="32"/>
              </w:rPr>
              <w:t xml:space="preserve">Ammoniak, </w:t>
            </w:r>
            <w:r w:rsidRPr="000F7396">
              <w:rPr>
                <w:rFonts w:ascii="Arial" w:hAnsi="Arial" w:cs="Arial"/>
                <w:sz w:val="32"/>
                <w:szCs w:val="32"/>
              </w:rPr>
              <w:t>Druckgas</w:t>
            </w:r>
          </w:p>
        </w:tc>
      </w:tr>
      <w:tr w:rsidR="00BC592D">
        <w:tc>
          <w:tcPr>
            <w:tcW w:w="10490" w:type="dxa"/>
            <w:gridSpan w:val="5"/>
            <w:tcBorders>
              <w:left w:val="single" w:sz="48" w:space="0" w:color="FFCC00"/>
              <w:right w:val="single" w:sz="48" w:space="0" w:color="FFCC00"/>
            </w:tcBorders>
            <w:shd w:val="clear" w:color="FF0000" w:fill="FFCC00"/>
          </w:tcPr>
          <w:p w:rsidR="00BC592D" w:rsidRDefault="00BC592D">
            <w:pPr>
              <w:pStyle w:val="berschrift4"/>
              <w:spacing w:before="120"/>
              <w:rPr>
                <w:rFonts w:ascii="Arial" w:hAnsi="Arial"/>
              </w:rPr>
            </w:pPr>
            <w:r>
              <w:rPr>
                <w:rFonts w:ascii="Arial" w:hAnsi="Arial"/>
              </w:rPr>
              <w:t>Gefahr für Mensch und Umwelt</w:t>
            </w:r>
          </w:p>
        </w:tc>
      </w:tr>
      <w:tr w:rsidR="000F7396" w:rsidTr="00826E4E">
        <w:tc>
          <w:tcPr>
            <w:tcW w:w="1276" w:type="dxa"/>
            <w:tcBorders>
              <w:left w:val="single" w:sz="48" w:space="0" w:color="FFCC00"/>
            </w:tcBorders>
            <w:shd w:val="clear" w:color="FF0000" w:fill="auto"/>
          </w:tcPr>
          <w:p w:rsidR="000F7396" w:rsidRDefault="000F7396" w:rsidP="000F7396">
            <w:pPr>
              <w:pStyle w:val="Zeichnung"/>
              <w:spacing w:before="0" w:after="0"/>
              <w:jc w:val="left"/>
            </w:pPr>
            <w:r>
              <w:pict>
                <v:shape id="_x0000_i1053" type="#_x0000_t75" style="width:49.8pt;height:49.8pt;mso-position-horizontal-relative:text;mso-position-vertical-relative:text">
                  <v:imagedata r:id="rId8" o:title=""/>
                </v:shape>
              </w:pict>
            </w:r>
          </w:p>
          <w:p w:rsidR="000F7396" w:rsidRDefault="000F7396" w:rsidP="000F7396">
            <w:pPr>
              <w:pStyle w:val="Zeichnung"/>
              <w:spacing w:before="0" w:after="0"/>
              <w:jc w:val="left"/>
            </w:pPr>
            <w:bookmarkStart w:id="0" w:name="GHS02"/>
            <w:bookmarkEnd w:id="0"/>
            <w:r>
              <w:pict>
                <v:shape id="_x0000_i1054" type="#_x0000_t75" style="width:49.8pt;height:49.8pt;mso-position-horizontal-relative:text;mso-position-vertical-relative:text">
                  <v:imagedata r:id="rId9" o:title=""/>
                </v:shape>
              </w:pict>
            </w:r>
          </w:p>
          <w:p w:rsidR="000F7396" w:rsidRDefault="000F7396" w:rsidP="000F7396">
            <w:pPr>
              <w:pStyle w:val="Zeichnung"/>
              <w:spacing w:before="0" w:after="0"/>
              <w:jc w:val="left"/>
            </w:pPr>
            <w:bookmarkStart w:id="1" w:name="GHS03"/>
            <w:bookmarkEnd w:id="1"/>
            <w:r>
              <w:pict>
                <v:shape id="_x0000_i1055" type="#_x0000_t75" style="width:49.8pt;height:49.8pt;mso-position-horizontal-relative:text;mso-position-vertical-relative:text">
                  <v:imagedata r:id="rId10" o:title=""/>
                </v:shape>
              </w:pict>
            </w:r>
          </w:p>
          <w:p w:rsidR="000F7396" w:rsidRDefault="000F7396" w:rsidP="000F7396">
            <w:pPr>
              <w:pStyle w:val="Zeichnung"/>
              <w:spacing w:before="0" w:after="0"/>
              <w:rPr>
                <w:b/>
                <w:sz w:val="18"/>
              </w:rPr>
            </w:pPr>
            <w:bookmarkStart w:id="2" w:name="GHS_SIGNALWORT"/>
            <w:bookmarkEnd w:id="2"/>
            <w:r>
              <w:rPr>
                <w:b/>
                <w:sz w:val="18"/>
              </w:rPr>
              <w:t>GEFAHR</w:t>
            </w:r>
          </w:p>
        </w:tc>
        <w:tc>
          <w:tcPr>
            <w:tcW w:w="7938" w:type="dxa"/>
            <w:gridSpan w:val="3"/>
            <w:shd w:val="clear" w:color="FF0000" w:fill="auto"/>
          </w:tcPr>
          <w:p w:rsidR="000F7396" w:rsidRDefault="000F7396" w:rsidP="000F7396">
            <w:pPr>
              <w:pStyle w:val="TextBlockLeft"/>
            </w:pPr>
            <w:bookmarkStart w:id="3" w:name="TB100"/>
            <w:bookmarkEnd w:id="3"/>
            <w:r>
              <w:rPr>
                <w:sz w:val="18"/>
              </w:rPr>
              <w:t>Die folgen</w:t>
            </w:r>
            <w:r>
              <w:rPr>
                <w:sz w:val="18"/>
              </w:rPr>
              <w:softHyphen/>
              <w:t>den Informa</w:t>
            </w:r>
            <w:r>
              <w:rPr>
                <w:sz w:val="18"/>
              </w:rPr>
              <w:softHyphen/>
              <w:t>tionen beziehen sich aus</w:t>
            </w:r>
            <w:r>
              <w:rPr>
                <w:sz w:val="18"/>
              </w:rPr>
              <w:softHyphen/>
              <w:t xml:space="preserve">schließlich auf Ammoniak als Druckgas. </w:t>
            </w:r>
          </w:p>
          <w:p w:rsidR="000F7396" w:rsidRDefault="000F7396" w:rsidP="000F7396">
            <w:pPr>
              <w:pStyle w:val="TextBlockLeft"/>
              <w:ind w:left="160" w:hanging="160"/>
              <w:rPr>
                <w:sz w:val="18"/>
              </w:rPr>
            </w:pPr>
            <w:r>
              <w:rPr>
                <w:sz w:val="18"/>
              </w:rPr>
              <w:t>-  Ein</w:t>
            </w:r>
            <w:r>
              <w:rPr>
                <w:sz w:val="18"/>
              </w:rPr>
              <w:softHyphen/>
              <w:t>at</w:t>
            </w:r>
            <w:r>
              <w:rPr>
                <w:sz w:val="18"/>
              </w:rPr>
              <w:softHyphen/>
              <w:t>men kann zu Ge</w:t>
            </w:r>
            <w:r>
              <w:rPr>
                <w:sz w:val="18"/>
              </w:rPr>
              <w:softHyphen/>
              <w:t>sund</w:t>
            </w:r>
            <w:r>
              <w:rPr>
                <w:sz w:val="18"/>
              </w:rPr>
              <w:softHyphen/>
              <w:t>heits</w:t>
            </w:r>
            <w:r>
              <w:rPr>
                <w:sz w:val="18"/>
              </w:rPr>
              <w:softHyphen/>
              <w:t>schä</w:t>
            </w:r>
            <w:r>
              <w:rPr>
                <w:sz w:val="18"/>
              </w:rPr>
              <w:softHyphen/>
              <w:t>den führen. Haut</w:t>
            </w:r>
            <w:r>
              <w:rPr>
                <w:sz w:val="18"/>
              </w:rPr>
              <w:softHyphen/>
              <w:t>kon</w:t>
            </w:r>
            <w:r>
              <w:rPr>
                <w:sz w:val="18"/>
              </w:rPr>
              <w:softHyphen/>
              <w:t>takt kann zu Ge</w:t>
            </w:r>
            <w:r>
              <w:rPr>
                <w:sz w:val="18"/>
              </w:rPr>
              <w:softHyphen/>
              <w:t>sund</w:t>
            </w:r>
            <w:r>
              <w:rPr>
                <w:sz w:val="18"/>
              </w:rPr>
              <w:softHyphen/>
              <w:t>heits</w:t>
            </w:r>
            <w:r>
              <w:rPr>
                <w:sz w:val="18"/>
              </w:rPr>
              <w:softHyphen/>
              <w:t>schä</w:t>
            </w:r>
            <w:r>
              <w:rPr>
                <w:sz w:val="18"/>
              </w:rPr>
              <w:softHyphen/>
              <w:t>den führen. Giftig bei Einatmen (H331). Ver</w:t>
            </w:r>
            <w:r>
              <w:rPr>
                <w:sz w:val="18"/>
              </w:rPr>
              <w:softHyphen/>
              <w:t>ursacht schwere Ver</w:t>
            </w:r>
            <w:r>
              <w:rPr>
                <w:sz w:val="18"/>
              </w:rPr>
              <w:softHyphen/>
              <w:t>ätz</w:t>
            </w:r>
            <w:r>
              <w:rPr>
                <w:sz w:val="18"/>
              </w:rPr>
              <w:softHyphen/>
              <w:t>ungen der Haut und schwere Augen</w:t>
            </w:r>
            <w:r>
              <w:rPr>
                <w:sz w:val="18"/>
              </w:rPr>
              <w:softHyphen/>
              <w:t>schäden (H314). Vor</w:t>
            </w:r>
            <w:r>
              <w:rPr>
                <w:sz w:val="18"/>
              </w:rPr>
              <w:softHyphen/>
              <w:t>über</w:t>
            </w:r>
            <w:r>
              <w:rPr>
                <w:sz w:val="18"/>
              </w:rPr>
              <w:softHyphen/>
              <w:t>gehend Husten, Übelkeit, Kopf</w:t>
            </w:r>
            <w:r>
              <w:rPr>
                <w:sz w:val="18"/>
              </w:rPr>
              <w:softHyphen/>
              <w:t>schmerzen, Riech</w:t>
            </w:r>
            <w:r>
              <w:rPr>
                <w:sz w:val="18"/>
              </w:rPr>
              <w:softHyphen/>
              <w:t>störung, ver</w:t>
            </w:r>
            <w:r>
              <w:rPr>
                <w:sz w:val="18"/>
              </w:rPr>
              <w:softHyphen/>
              <w:t>mehrte Speichel</w:t>
            </w:r>
            <w:r>
              <w:rPr>
                <w:sz w:val="18"/>
              </w:rPr>
              <w:softHyphen/>
              <w:t>bil</w:t>
            </w:r>
            <w:r>
              <w:rPr>
                <w:sz w:val="18"/>
              </w:rPr>
              <w:softHyphen/>
              <w:t>dung mög</w:t>
            </w:r>
            <w:r>
              <w:rPr>
                <w:sz w:val="18"/>
              </w:rPr>
              <w:softHyphen/>
              <w:t>lich. Kann Augen</w:t>
            </w:r>
            <w:r>
              <w:rPr>
                <w:sz w:val="18"/>
              </w:rPr>
              <w:softHyphen/>
              <w:t>schaden, Abwehrstörung, Ma</w:t>
            </w:r>
            <w:r>
              <w:rPr>
                <w:sz w:val="18"/>
              </w:rPr>
              <w:softHyphen/>
              <w:t>gen-Darm-Be</w:t>
            </w:r>
            <w:r>
              <w:rPr>
                <w:sz w:val="18"/>
              </w:rPr>
              <w:softHyphen/>
              <w:t>schwer</w:t>
            </w:r>
            <w:r>
              <w:rPr>
                <w:sz w:val="18"/>
              </w:rPr>
              <w:softHyphen/>
              <w:t>den, Kehl</w:t>
            </w:r>
            <w:r>
              <w:rPr>
                <w:sz w:val="18"/>
              </w:rPr>
              <w:softHyphen/>
              <w:t>kopf</w:t>
            </w:r>
            <w:r>
              <w:rPr>
                <w:sz w:val="18"/>
              </w:rPr>
              <w:softHyphen/>
              <w:t>schwellung ver</w:t>
            </w:r>
            <w:r>
              <w:rPr>
                <w:sz w:val="18"/>
              </w:rPr>
              <w:softHyphen/>
              <w:t>ur</w:t>
            </w:r>
            <w:r>
              <w:rPr>
                <w:sz w:val="18"/>
              </w:rPr>
              <w:softHyphen/>
              <w:t xml:space="preserve">sachen. </w:t>
            </w:r>
          </w:p>
          <w:p w:rsidR="000F7396" w:rsidRDefault="000F7396" w:rsidP="000F7396">
            <w:pPr>
              <w:pStyle w:val="TextBlockLeft"/>
              <w:ind w:left="160" w:hanging="160"/>
              <w:rPr>
                <w:sz w:val="18"/>
              </w:rPr>
            </w:pPr>
            <w:r>
              <w:rPr>
                <w:sz w:val="18"/>
              </w:rPr>
              <w:t>-  Entzündbares Gas (H221). Enthält Gas unter Druck; kann bei Erwärmung explodieren (H280). Ammoniak-Gas ist leichter als Luft und bildet mit Luft explosionsfähige Atmosphäre. Bei Vor</w:t>
            </w:r>
            <w:r>
              <w:rPr>
                <w:sz w:val="18"/>
              </w:rPr>
              <w:softHyphen/>
              <w:t>han</w:t>
            </w:r>
            <w:r>
              <w:rPr>
                <w:sz w:val="18"/>
              </w:rPr>
              <w:softHyphen/>
              <w:t>den</w:t>
            </w:r>
            <w:r>
              <w:rPr>
                <w:sz w:val="18"/>
              </w:rPr>
              <w:softHyphen/>
              <w:t>sein von Zünd</w:t>
            </w:r>
            <w:r>
              <w:rPr>
                <w:sz w:val="18"/>
              </w:rPr>
              <w:softHyphen/>
              <w:t>quellen erhöhte Explosi</w:t>
            </w:r>
            <w:r>
              <w:rPr>
                <w:sz w:val="18"/>
              </w:rPr>
              <w:softHyphen/>
              <w:t>ons</w:t>
            </w:r>
            <w:r>
              <w:rPr>
                <w:sz w:val="18"/>
              </w:rPr>
              <w:softHyphen/>
              <w:t>ge</w:t>
            </w:r>
            <w:r>
              <w:rPr>
                <w:sz w:val="18"/>
              </w:rPr>
              <w:softHyphen/>
              <w:t>fahr! Reagiert mit star</w:t>
            </w:r>
            <w:r>
              <w:rPr>
                <w:sz w:val="18"/>
              </w:rPr>
              <w:softHyphen/>
              <w:t>ken Oxi</w:t>
            </w:r>
            <w:r>
              <w:rPr>
                <w:sz w:val="18"/>
              </w:rPr>
              <w:softHyphen/>
              <w:t>dations</w:t>
            </w:r>
            <w:r>
              <w:rPr>
                <w:sz w:val="18"/>
              </w:rPr>
              <w:softHyphen/>
              <w:t>mitteln un</w:t>
            </w:r>
            <w:r>
              <w:rPr>
                <w:sz w:val="18"/>
              </w:rPr>
              <w:softHyphen/>
              <w:t>ter hef</w:t>
            </w:r>
            <w:r>
              <w:rPr>
                <w:sz w:val="18"/>
              </w:rPr>
              <w:softHyphen/>
              <w:t>tiger Wärme</w:t>
            </w:r>
            <w:r>
              <w:rPr>
                <w:sz w:val="18"/>
              </w:rPr>
              <w:softHyphen/>
              <w:t>ent</w:t>
            </w:r>
            <w:r>
              <w:rPr>
                <w:sz w:val="18"/>
              </w:rPr>
              <w:softHyphen/>
              <w:t>wicklung. Rea</w:t>
            </w:r>
            <w:r>
              <w:rPr>
                <w:sz w:val="18"/>
              </w:rPr>
              <w:softHyphen/>
              <w:t>giert mit Säu</w:t>
            </w:r>
            <w:r>
              <w:rPr>
                <w:sz w:val="18"/>
              </w:rPr>
              <w:softHyphen/>
              <w:t>ren un</w:t>
            </w:r>
            <w:r>
              <w:rPr>
                <w:sz w:val="18"/>
              </w:rPr>
              <w:softHyphen/>
              <w:t>ter heftiger Wär</w:t>
            </w:r>
            <w:r>
              <w:rPr>
                <w:sz w:val="18"/>
              </w:rPr>
              <w:softHyphen/>
              <w:t>me</w:t>
            </w:r>
            <w:r>
              <w:rPr>
                <w:sz w:val="18"/>
              </w:rPr>
              <w:softHyphen/>
              <w:t>ent</w:t>
            </w:r>
            <w:r>
              <w:rPr>
                <w:sz w:val="18"/>
              </w:rPr>
              <w:softHyphen/>
              <w:t>wick</w:t>
            </w:r>
            <w:r>
              <w:rPr>
                <w:sz w:val="18"/>
              </w:rPr>
              <w:softHyphen/>
              <w:t>lung. Rea</w:t>
            </w:r>
            <w:r>
              <w:rPr>
                <w:sz w:val="18"/>
              </w:rPr>
              <w:softHyphen/>
              <w:t>giert un</w:t>
            </w:r>
            <w:r>
              <w:rPr>
                <w:sz w:val="18"/>
              </w:rPr>
              <w:softHyphen/>
              <w:t>ter hef</w:t>
            </w:r>
            <w:r>
              <w:rPr>
                <w:sz w:val="18"/>
              </w:rPr>
              <w:softHyphen/>
              <w:t>tiger Wärme</w:t>
            </w:r>
            <w:r>
              <w:rPr>
                <w:sz w:val="18"/>
              </w:rPr>
              <w:softHyphen/>
              <w:t>entwicklung z.B. mit Acet</w:t>
            </w:r>
            <w:r>
              <w:rPr>
                <w:sz w:val="18"/>
              </w:rPr>
              <w:softHyphen/>
              <w:t>aldehyd, Acrolein, Halogenen und ihren Ver</w:t>
            </w:r>
            <w:r>
              <w:rPr>
                <w:sz w:val="18"/>
              </w:rPr>
              <w:softHyphen/>
              <w:t>bin</w:t>
            </w:r>
            <w:r>
              <w:rPr>
                <w:sz w:val="18"/>
              </w:rPr>
              <w:softHyphen/>
              <w:t>dungen, Schwefel</w:t>
            </w:r>
            <w:r>
              <w:rPr>
                <w:sz w:val="18"/>
              </w:rPr>
              <w:softHyphen/>
              <w:t>verbin</w:t>
            </w:r>
            <w:r>
              <w:rPr>
                <w:sz w:val="18"/>
              </w:rPr>
              <w:softHyphen/>
              <w:t>dungen, Stick</w:t>
            </w:r>
            <w:r>
              <w:rPr>
                <w:sz w:val="18"/>
              </w:rPr>
              <w:softHyphen/>
              <w:t>oxiden und Ethylenoxid. Bei unkon</w:t>
            </w:r>
            <w:r>
              <w:rPr>
                <w:sz w:val="18"/>
              </w:rPr>
              <w:softHyphen/>
              <w:t>trollierter Reak</w:t>
            </w:r>
            <w:r>
              <w:rPr>
                <w:sz w:val="18"/>
              </w:rPr>
              <w:softHyphen/>
              <w:t>tion besteht Explo</w:t>
            </w:r>
            <w:r>
              <w:rPr>
                <w:sz w:val="18"/>
              </w:rPr>
              <w:softHyphen/>
              <w:t>sions</w:t>
            </w:r>
            <w:r>
              <w:rPr>
                <w:sz w:val="18"/>
              </w:rPr>
              <w:softHyphen/>
              <w:t>gefahr. Bildet bei Kontakt mit Gold, Silber, Queck</w:t>
            </w:r>
            <w:r>
              <w:rPr>
                <w:sz w:val="18"/>
              </w:rPr>
              <w:softHyphen/>
              <w:t>silber und einigen ihrer Verbin</w:t>
            </w:r>
            <w:r>
              <w:rPr>
                <w:sz w:val="18"/>
              </w:rPr>
              <w:softHyphen/>
              <w:t>dungen stoß</w:t>
            </w:r>
            <w:r>
              <w:rPr>
                <w:sz w:val="18"/>
              </w:rPr>
              <w:softHyphen/>
              <w:t>empfind</w:t>
            </w:r>
            <w:r>
              <w:rPr>
                <w:sz w:val="18"/>
              </w:rPr>
              <w:softHyphen/>
              <w:t>liche Salze Explosionsgefahr. Bildet mit Salpeter</w:t>
            </w:r>
            <w:r>
              <w:rPr>
                <w:sz w:val="18"/>
              </w:rPr>
              <w:softHyphen/>
              <w:t>säure, Chlor und Phos</w:t>
            </w:r>
            <w:r>
              <w:rPr>
                <w:sz w:val="18"/>
              </w:rPr>
              <w:softHyphen/>
              <w:t>phor</w:t>
            </w:r>
            <w:r>
              <w:rPr>
                <w:sz w:val="18"/>
              </w:rPr>
              <w:softHyphen/>
              <w:t xml:space="preserve">oxiden brennbare Gase/Dämpfe. </w:t>
            </w:r>
          </w:p>
          <w:p w:rsidR="000F7396" w:rsidRDefault="000F7396" w:rsidP="000F7396">
            <w:pPr>
              <w:pStyle w:val="TextBlockLeft"/>
              <w:ind w:left="160" w:hanging="160"/>
              <w:rPr>
                <w:sz w:val="18"/>
              </w:rPr>
            </w:pPr>
            <w:r>
              <w:rPr>
                <w:sz w:val="18"/>
              </w:rPr>
              <w:t>-  Sehr giftig für Wasserorganismen (H400).</w:t>
            </w:r>
            <w:r>
              <w:rPr>
                <w:sz w:val="18"/>
              </w:rPr>
              <w:br/>
            </w:r>
            <w:r>
              <w:rPr>
                <w:b/>
                <w:bCs/>
                <w:sz w:val="18"/>
              </w:rPr>
              <w:t>WGK:</w:t>
            </w:r>
            <w:r>
              <w:rPr>
                <w:sz w:val="18"/>
              </w:rPr>
              <w:t xml:space="preserve"> 2 (deutlich wassergefährdend)</w:t>
            </w:r>
          </w:p>
        </w:tc>
        <w:tc>
          <w:tcPr>
            <w:tcW w:w="1276" w:type="dxa"/>
            <w:tcBorders>
              <w:right w:val="single" w:sz="48" w:space="0" w:color="FFCC00"/>
            </w:tcBorders>
            <w:shd w:val="clear" w:color="FF0000" w:fill="auto"/>
          </w:tcPr>
          <w:p w:rsidR="000F7396" w:rsidRDefault="000F7396" w:rsidP="000F7396">
            <w:pPr>
              <w:pStyle w:val="BA20-Feld0"/>
              <w:spacing w:before="0" w:after="0"/>
              <w:rPr>
                <w:sz w:val="18"/>
              </w:rPr>
            </w:pPr>
            <w:bookmarkStart w:id="4" w:name="GHS06"/>
            <w:bookmarkEnd w:id="4"/>
            <w:r>
              <w:rPr>
                <w:sz w:val="18"/>
              </w:rPr>
              <w:pict w14:anchorId="5B778985">
                <v:shape id="_x0000_i1056" type="#_x0000_t75" style="width:49.8pt;height:49.8pt;mso-position-horizontal-relative:text;mso-position-vertical-relative:text">
                  <v:imagedata r:id="rId11" o:title=""/>
                </v:shape>
              </w:pict>
            </w:r>
          </w:p>
          <w:p w:rsidR="000F7396" w:rsidRDefault="000F7396" w:rsidP="000F7396">
            <w:pPr>
              <w:pStyle w:val="BA20-Feld0"/>
              <w:spacing w:before="0" w:after="0"/>
              <w:rPr>
                <w:sz w:val="18"/>
              </w:rPr>
            </w:pPr>
            <w:bookmarkStart w:id="5" w:name="GHS05"/>
            <w:bookmarkEnd w:id="5"/>
          </w:p>
          <w:p w:rsidR="000F7396" w:rsidRDefault="000F7396" w:rsidP="000F7396">
            <w:pPr>
              <w:pStyle w:val="BA20-Feld0"/>
              <w:spacing w:before="0" w:after="0"/>
              <w:rPr>
                <w:sz w:val="18"/>
              </w:rPr>
            </w:pPr>
          </w:p>
        </w:tc>
      </w:tr>
      <w:tr w:rsidR="000F7396">
        <w:tc>
          <w:tcPr>
            <w:tcW w:w="10490" w:type="dxa"/>
            <w:gridSpan w:val="5"/>
            <w:tcBorders>
              <w:left w:val="single" w:sz="48" w:space="0" w:color="FFCC00"/>
              <w:right w:val="single" w:sz="48" w:space="0" w:color="FFCC00"/>
            </w:tcBorders>
            <w:shd w:val="clear" w:color="FF0000" w:fill="FFCC00"/>
          </w:tcPr>
          <w:p w:rsidR="000F7396" w:rsidRDefault="000F7396" w:rsidP="000F7396">
            <w:pPr>
              <w:pStyle w:val="berschrift4"/>
              <w:rPr>
                <w:rFonts w:ascii="Arial" w:hAnsi="Arial"/>
              </w:rPr>
            </w:pPr>
            <w:r>
              <w:rPr>
                <w:rFonts w:ascii="Arial" w:hAnsi="Arial"/>
              </w:rPr>
              <w:t>Schutzmaßnahmen und Verhaltensregeln</w:t>
            </w:r>
          </w:p>
        </w:tc>
      </w:tr>
      <w:tr w:rsidR="000F7396" w:rsidTr="00D243C8">
        <w:trPr>
          <w:trHeight w:val="3402"/>
        </w:trPr>
        <w:tc>
          <w:tcPr>
            <w:tcW w:w="1276" w:type="dxa"/>
            <w:tcBorders>
              <w:left w:val="single" w:sz="48" w:space="0" w:color="FFCC00"/>
            </w:tcBorders>
            <w:shd w:val="clear" w:color="FF0000" w:fill="auto"/>
          </w:tcPr>
          <w:p w:rsidR="000F7396" w:rsidRDefault="000F7396" w:rsidP="000F7396">
            <w:pPr>
              <w:pStyle w:val="Zeichnung"/>
              <w:spacing w:before="0" w:after="0"/>
            </w:pPr>
            <w:bookmarkStart w:id="6" w:name="PIK01b"/>
            <w:bookmarkEnd w:id="6"/>
            <w:r>
              <w:pict>
                <v:shape id="_x0000_i1077" type="#_x0000_t75" style="width:37.8pt;height:37.8pt;mso-position-horizontal-relative:text;mso-position-vertical-relative:text">
                  <v:imagedata r:id="rId12" o:title=""/>
                </v:shape>
              </w:pict>
            </w:r>
          </w:p>
          <w:p w:rsidR="000F7396" w:rsidRDefault="000F7396" w:rsidP="000F7396">
            <w:pPr>
              <w:pStyle w:val="Zeichnung"/>
              <w:spacing w:before="0" w:after="0"/>
            </w:pPr>
            <w:r>
              <w:pict>
                <v:shape id="_x0000_i1078" type="#_x0000_t75" style="width:37.8pt;height:37.8pt;mso-position-horizontal-relative:text;mso-position-vertical-relative:text">
                  <v:imagedata r:id="rId13" o:title=""/>
                </v:shape>
              </w:pict>
            </w:r>
          </w:p>
          <w:p w:rsidR="000F7396" w:rsidRDefault="000F7396" w:rsidP="000F7396">
            <w:pPr>
              <w:pStyle w:val="Zeichnung"/>
              <w:spacing w:before="0" w:after="0"/>
            </w:pPr>
            <w:r>
              <w:pict>
                <v:shape id="_x0000_i1079" type="#_x0000_t75" style="width:37.8pt;height:13.8pt;mso-position-horizontal-relative:text;mso-position-vertical-relative:text">
                  <v:imagedata r:id="rId14" o:title=""/>
                </v:shape>
              </w:pict>
            </w:r>
          </w:p>
          <w:p w:rsidR="000F7396" w:rsidRDefault="000F7396" w:rsidP="000F7396">
            <w:pPr>
              <w:pStyle w:val="Zeichnung"/>
              <w:spacing w:before="0" w:after="0"/>
            </w:pPr>
            <w:r>
              <w:pict>
                <v:shape id="_x0000_i1080" type="#_x0000_t75" style="width:37.8pt;height:37.8pt;mso-position-horizontal-relative:text;mso-position-vertical-relative:text">
                  <v:imagedata r:id="rId15" o:title=""/>
                </v:shape>
              </w:pict>
            </w:r>
          </w:p>
          <w:p w:rsidR="000F7396" w:rsidRDefault="000F7396" w:rsidP="000F7396">
            <w:pPr>
              <w:pStyle w:val="Zeichnung"/>
              <w:spacing w:before="0" w:after="0"/>
            </w:pPr>
            <w:r>
              <w:pict>
                <v:shape id="_x0000_i1081" type="#_x0000_t75" style="width:37.8pt;height:37.8pt;mso-position-horizontal-relative:text;mso-position-vertical-relative:text">
                  <v:imagedata r:id="rId16" o:title=""/>
                </v:shape>
              </w:pict>
            </w:r>
          </w:p>
          <w:p w:rsidR="000F7396" w:rsidRDefault="000F7396" w:rsidP="000F7396">
            <w:pPr>
              <w:pStyle w:val="Zeichnung"/>
              <w:spacing w:before="0" w:after="0"/>
            </w:pPr>
            <w:r>
              <w:pict>
                <v:shape id="_x0000_i1082" type="#_x0000_t75" style="width:37.8pt;height:37.8pt;mso-position-horizontal-relative:text;mso-position-vertical-relative:text">
                  <v:imagedata r:id="rId17" o:title=""/>
                </v:shape>
              </w:pict>
            </w:r>
          </w:p>
          <w:p w:rsidR="000F7396" w:rsidRDefault="000F7396" w:rsidP="000F7396">
            <w:pPr>
              <w:pStyle w:val="Zeichnung"/>
              <w:spacing w:before="0" w:after="0"/>
            </w:pPr>
          </w:p>
          <w:p w:rsidR="000F7396" w:rsidRDefault="000F7396" w:rsidP="000F7396">
            <w:pPr>
              <w:pStyle w:val="Zeichnung"/>
              <w:spacing w:before="0" w:after="0"/>
            </w:pPr>
          </w:p>
        </w:tc>
        <w:tc>
          <w:tcPr>
            <w:tcW w:w="9214" w:type="dxa"/>
            <w:gridSpan w:val="4"/>
            <w:tcBorders>
              <w:right w:val="single" w:sz="48" w:space="0" w:color="FFCC00"/>
            </w:tcBorders>
            <w:shd w:val="clear" w:color="FF0000" w:fill="auto"/>
          </w:tcPr>
          <w:p w:rsidR="000F7396" w:rsidRPr="00831510" w:rsidRDefault="000F7396" w:rsidP="000F7396">
            <w:pPr>
              <w:pStyle w:val="TextBlockLeft"/>
              <w:ind w:left="160" w:hanging="160"/>
              <w:rPr>
                <w:sz w:val="18"/>
                <w:szCs w:val="18"/>
              </w:rPr>
            </w:pPr>
            <w:r>
              <w:rPr>
                <w:sz w:val="18"/>
              </w:rPr>
              <w:t>-  Räume so lüf</w:t>
            </w:r>
            <w:r>
              <w:rPr>
                <w:sz w:val="18"/>
              </w:rPr>
              <w:softHyphen/>
              <w:t>ten, dass kein Sauer</w:t>
            </w:r>
            <w:r>
              <w:rPr>
                <w:sz w:val="18"/>
              </w:rPr>
              <w:softHyphen/>
              <w:t>stoff</w:t>
            </w:r>
            <w:r>
              <w:rPr>
                <w:sz w:val="18"/>
              </w:rPr>
              <w:softHyphen/>
              <w:t>mangel oder gefähr</w:t>
            </w:r>
            <w:r>
              <w:rPr>
                <w:sz w:val="18"/>
              </w:rPr>
              <w:softHyphen/>
              <w:t>liche Gas</w:t>
            </w:r>
            <w:r>
              <w:rPr>
                <w:sz w:val="18"/>
              </w:rPr>
              <w:softHyphen/>
              <w:t>konzen</w:t>
            </w:r>
            <w:r>
              <w:rPr>
                <w:sz w:val="18"/>
              </w:rPr>
              <w:softHyphen/>
              <w:t>tratio</w:t>
            </w:r>
            <w:r>
              <w:rPr>
                <w:sz w:val="18"/>
              </w:rPr>
              <w:softHyphen/>
              <w:t>nen ent</w:t>
            </w:r>
            <w:r>
              <w:rPr>
                <w:sz w:val="18"/>
              </w:rPr>
              <w:softHyphen/>
              <w:t>stehen können. Nur auf Dicht</w:t>
            </w:r>
            <w:r>
              <w:rPr>
                <w:sz w:val="18"/>
              </w:rPr>
              <w:softHyphen/>
              <w:t>heit ge</w:t>
            </w:r>
            <w:r>
              <w:rPr>
                <w:sz w:val="18"/>
              </w:rPr>
              <w:softHyphen/>
              <w:t>prüf</w:t>
            </w:r>
            <w:r>
              <w:rPr>
                <w:sz w:val="18"/>
              </w:rPr>
              <w:softHyphen/>
              <w:t>te An</w:t>
            </w:r>
            <w:r>
              <w:rPr>
                <w:sz w:val="18"/>
              </w:rPr>
              <w:softHyphen/>
              <w:t>la</w:t>
            </w:r>
            <w:r>
              <w:rPr>
                <w:sz w:val="18"/>
              </w:rPr>
              <w:softHyphen/>
              <w:t>gen, Rohr- und Schlauch</w:t>
            </w:r>
            <w:r>
              <w:rPr>
                <w:sz w:val="18"/>
              </w:rPr>
              <w:softHyphen/>
              <w:t>lei</w:t>
            </w:r>
            <w:r>
              <w:rPr>
                <w:sz w:val="18"/>
              </w:rPr>
              <w:softHyphen/>
              <w:t>tungen benut</w:t>
            </w:r>
            <w:r>
              <w:rPr>
                <w:sz w:val="18"/>
              </w:rPr>
              <w:softHyphen/>
              <w:t>zen. Reak</w:t>
            </w:r>
            <w:r>
              <w:rPr>
                <w:sz w:val="18"/>
              </w:rPr>
              <w:softHyphen/>
              <w:t>tions</w:t>
            </w:r>
            <w:r>
              <w:rPr>
                <w:sz w:val="18"/>
              </w:rPr>
              <w:softHyphen/>
              <w:t>fähige Stoffe fern hal</w:t>
            </w:r>
            <w:r>
              <w:rPr>
                <w:sz w:val="18"/>
              </w:rPr>
              <w:softHyphen/>
              <w:t>ten bzw. nur kon</w:t>
            </w:r>
            <w:r>
              <w:rPr>
                <w:sz w:val="18"/>
              </w:rPr>
              <w:softHyphen/>
              <w:t>trolliert zu</w:t>
            </w:r>
            <w:r>
              <w:rPr>
                <w:sz w:val="18"/>
              </w:rPr>
              <w:softHyphen/>
              <w:t>geben. Ver</w:t>
            </w:r>
            <w:r>
              <w:rPr>
                <w:sz w:val="18"/>
              </w:rPr>
              <w:softHyphen/>
              <w:t>schlüsse von Lager</w:t>
            </w:r>
            <w:r>
              <w:rPr>
                <w:sz w:val="18"/>
              </w:rPr>
              <w:softHyphen/>
              <w:t>behältern nur nach Druck</w:t>
            </w:r>
            <w:r>
              <w:rPr>
                <w:sz w:val="18"/>
              </w:rPr>
              <w:softHyphen/>
              <w:t>aus</w:t>
            </w:r>
            <w:r>
              <w:rPr>
                <w:sz w:val="18"/>
              </w:rPr>
              <w:softHyphen/>
              <w:t>gleich vorsichtig öff</w:t>
            </w:r>
            <w:r>
              <w:rPr>
                <w:sz w:val="18"/>
              </w:rPr>
              <w:softHyphen/>
              <w:t>nen! Wird die Gas</w:t>
            </w:r>
            <w:r>
              <w:rPr>
                <w:sz w:val="18"/>
              </w:rPr>
              <w:softHyphen/>
              <w:t>ent</w:t>
            </w:r>
            <w:r>
              <w:rPr>
                <w:sz w:val="18"/>
              </w:rPr>
              <w:softHyphen/>
              <w:t>nahme aus Druck</w:t>
            </w:r>
            <w:r>
              <w:rPr>
                <w:sz w:val="18"/>
              </w:rPr>
              <w:softHyphen/>
              <w:t>gas</w:t>
            </w:r>
            <w:r>
              <w:rPr>
                <w:sz w:val="18"/>
              </w:rPr>
              <w:softHyphen/>
              <w:t>flaschen länger unter</w:t>
            </w:r>
            <w:r>
              <w:rPr>
                <w:sz w:val="18"/>
              </w:rPr>
              <w:softHyphen/>
              <w:t>brochen oder die Flasche trans</w:t>
            </w:r>
            <w:r>
              <w:rPr>
                <w:sz w:val="18"/>
              </w:rPr>
              <w:softHyphen/>
              <w:t>portiert, Flaschen</w:t>
            </w:r>
            <w:r>
              <w:rPr>
                <w:sz w:val="18"/>
              </w:rPr>
              <w:softHyphen/>
              <w:t>ventil schließen und mit Ventil</w:t>
            </w:r>
            <w:r>
              <w:rPr>
                <w:sz w:val="18"/>
              </w:rPr>
              <w:softHyphen/>
              <w:t>schutz</w:t>
            </w:r>
            <w:r>
              <w:rPr>
                <w:sz w:val="18"/>
              </w:rPr>
              <w:softHyphen/>
              <w:t>kappe ver</w:t>
            </w:r>
            <w:r>
              <w:rPr>
                <w:sz w:val="18"/>
              </w:rPr>
              <w:softHyphen/>
              <w:t>sehen. Druck</w:t>
            </w:r>
            <w:r>
              <w:rPr>
                <w:sz w:val="18"/>
              </w:rPr>
              <w:softHyphen/>
              <w:t>gas</w:t>
            </w:r>
            <w:r>
              <w:rPr>
                <w:sz w:val="18"/>
              </w:rPr>
              <w:softHyphen/>
              <w:t>fla</w:t>
            </w:r>
            <w:r>
              <w:rPr>
                <w:sz w:val="18"/>
              </w:rPr>
              <w:softHyphen/>
              <w:t>schen nur auf z.B. Roll</w:t>
            </w:r>
            <w:r>
              <w:rPr>
                <w:sz w:val="18"/>
              </w:rPr>
              <w:softHyphen/>
              <w:t>reifen, Fla</w:t>
            </w:r>
            <w:r>
              <w:rPr>
                <w:sz w:val="18"/>
              </w:rPr>
              <w:softHyphen/>
              <w:t>schen</w:t>
            </w:r>
            <w:r>
              <w:rPr>
                <w:sz w:val="18"/>
              </w:rPr>
              <w:softHyphen/>
              <w:t>fuß, Kon</w:t>
            </w:r>
            <w:r>
              <w:rPr>
                <w:sz w:val="18"/>
              </w:rPr>
              <w:softHyphen/>
              <w:t>kav</w:t>
            </w:r>
            <w:r>
              <w:rPr>
                <w:sz w:val="18"/>
              </w:rPr>
              <w:softHyphen/>
              <w:t>böden rollen - nicht wer</w:t>
            </w:r>
            <w:r>
              <w:rPr>
                <w:sz w:val="18"/>
              </w:rPr>
              <w:softHyphen/>
              <w:t>fen! Druck</w:t>
            </w:r>
            <w:r>
              <w:rPr>
                <w:sz w:val="18"/>
              </w:rPr>
              <w:softHyphen/>
              <w:t>gas</w:t>
            </w:r>
            <w:r>
              <w:rPr>
                <w:sz w:val="18"/>
              </w:rPr>
              <w:softHyphen/>
              <w:t>flaschen gegen Um</w:t>
            </w:r>
            <w:r>
              <w:rPr>
                <w:sz w:val="18"/>
              </w:rPr>
              <w:softHyphen/>
              <w:t>fallen oder Herab</w:t>
            </w:r>
            <w:r>
              <w:rPr>
                <w:sz w:val="18"/>
              </w:rPr>
              <w:softHyphen/>
              <w:t>fallen sichern! Druck</w:t>
            </w:r>
            <w:r>
              <w:rPr>
                <w:sz w:val="18"/>
              </w:rPr>
              <w:softHyphen/>
              <w:t>gas</w:t>
            </w:r>
            <w:r>
              <w:rPr>
                <w:sz w:val="18"/>
              </w:rPr>
              <w:softHyphen/>
              <w:t>flaschen und Lager</w:t>
            </w:r>
            <w:r>
              <w:rPr>
                <w:sz w:val="18"/>
              </w:rPr>
              <w:softHyphen/>
              <w:t>behäl</w:t>
            </w:r>
            <w:r>
              <w:rPr>
                <w:sz w:val="18"/>
              </w:rPr>
              <w:softHyphen/>
              <w:t>ter vor mecha</w:t>
            </w:r>
            <w:r>
              <w:rPr>
                <w:sz w:val="18"/>
              </w:rPr>
              <w:softHyphen/>
              <w:t>nischer Beschä</w:t>
            </w:r>
            <w:r>
              <w:rPr>
                <w:sz w:val="18"/>
              </w:rPr>
              <w:softHyphen/>
              <w:t>digung schützen, z.B. durch An</w:t>
            </w:r>
            <w:r>
              <w:rPr>
                <w:sz w:val="18"/>
              </w:rPr>
              <w:softHyphen/>
              <w:t>fahr</w:t>
            </w:r>
            <w:r>
              <w:rPr>
                <w:sz w:val="18"/>
              </w:rPr>
              <w:softHyphen/>
              <w:t>schutz, Ab</w:t>
            </w:r>
            <w:r>
              <w:rPr>
                <w:sz w:val="18"/>
              </w:rPr>
              <w:softHyphen/>
              <w:t>schran</w:t>
            </w:r>
            <w:r>
              <w:rPr>
                <w:sz w:val="18"/>
              </w:rPr>
              <w:softHyphen/>
              <w:t>kung, Schutz</w:t>
            </w:r>
            <w:r>
              <w:rPr>
                <w:sz w:val="18"/>
              </w:rPr>
              <w:softHyphen/>
              <w:t xml:space="preserve">abstand. Arbeitsgeräte einsetzen, die Hautkontakt verhindern oder verringern. </w:t>
            </w:r>
          </w:p>
          <w:p w:rsidR="000F7396" w:rsidRPr="00831510" w:rsidRDefault="000F7396" w:rsidP="000F7396">
            <w:pPr>
              <w:pStyle w:val="TextBlockLeft"/>
              <w:ind w:left="160" w:hanging="160"/>
              <w:rPr>
                <w:sz w:val="18"/>
                <w:szCs w:val="18"/>
              </w:rPr>
            </w:pPr>
            <w:r>
              <w:rPr>
                <w:sz w:val="18"/>
              </w:rPr>
              <w:t>-  Im Labor nur im Abzug arbeiten, Frontschieber geschlossen halten. Der Ventilator im Abzug muss explosionsgeschützt mindestens Zone 2 ausgelegt sein. Austreten des Gases vermeiden, sonst besteht Brand- und Explosionsgefahr. Von Zünd</w:t>
            </w:r>
            <w:r>
              <w:rPr>
                <w:sz w:val="18"/>
              </w:rPr>
              <w:softHyphen/>
              <w:t>quellen fern halten (z.B. nicht Rau</w:t>
            </w:r>
            <w:r>
              <w:rPr>
                <w:sz w:val="18"/>
              </w:rPr>
              <w:softHyphen/>
              <w:t>chen, keine offenen Flam</w:t>
            </w:r>
            <w:r>
              <w:rPr>
                <w:sz w:val="18"/>
              </w:rPr>
              <w:softHyphen/>
              <w:t>men, Erden)! Feuer</w:t>
            </w:r>
            <w:r>
              <w:rPr>
                <w:sz w:val="18"/>
              </w:rPr>
              <w:softHyphen/>
              <w:t>arbei</w:t>
            </w:r>
            <w:r>
              <w:rPr>
                <w:sz w:val="18"/>
              </w:rPr>
              <w:softHyphen/>
              <w:t>ten, Heiß</w:t>
            </w:r>
            <w:r>
              <w:rPr>
                <w:sz w:val="18"/>
              </w:rPr>
              <w:softHyphen/>
              <w:t>arbeiten, Schweißen nur mit schrift</w:t>
            </w:r>
            <w:r>
              <w:rPr>
                <w:sz w:val="18"/>
              </w:rPr>
              <w:softHyphen/>
              <w:t xml:space="preserve">licher Erlaubnis. </w:t>
            </w:r>
          </w:p>
          <w:p w:rsidR="000F7396" w:rsidRPr="00831510" w:rsidRDefault="000F7396" w:rsidP="000F7396">
            <w:pPr>
              <w:pStyle w:val="TextBlockLeft"/>
              <w:ind w:left="160" w:hanging="160"/>
              <w:rPr>
                <w:sz w:val="18"/>
                <w:szCs w:val="18"/>
              </w:rPr>
            </w:pPr>
            <w:r>
              <w:rPr>
                <w:sz w:val="18"/>
              </w:rPr>
              <w:t>-  Nicht Essen, Trinken, Rauchen oder Schnupfen. Einatmen von Gasen, Dämpfen und Aerosolen vermeiden! Be</w:t>
            </w:r>
            <w:r>
              <w:rPr>
                <w:sz w:val="18"/>
              </w:rPr>
              <w:softHyphen/>
              <w:t>rührung mit Au</w:t>
            </w:r>
            <w:r>
              <w:rPr>
                <w:sz w:val="18"/>
              </w:rPr>
              <w:softHyphen/>
              <w:t>gen, Haut und Klei</w:t>
            </w:r>
            <w:r>
              <w:rPr>
                <w:sz w:val="18"/>
              </w:rPr>
              <w:softHyphen/>
              <w:t>dung ver</w:t>
            </w:r>
            <w:r>
              <w:rPr>
                <w:sz w:val="18"/>
              </w:rPr>
              <w:softHyphen/>
              <w:t>mei</w:t>
            </w:r>
            <w:r>
              <w:rPr>
                <w:sz w:val="18"/>
              </w:rPr>
              <w:softHyphen/>
              <w:t>den! Vor je</w:t>
            </w:r>
            <w:r>
              <w:rPr>
                <w:sz w:val="18"/>
              </w:rPr>
              <w:softHyphen/>
              <w:t>der Pau</w:t>
            </w:r>
            <w:r>
              <w:rPr>
                <w:sz w:val="18"/>
              </w:rPr>
              <w:softHyphen/>
              <w:t>se und nach Ar</w:t>
            </w:r>
            <w:r>
              <w:rPr>
                <w:sz w:val="18"/>
              </w:rPr>
              <w:softHyphen/>
              <w:t>beits</w:t>
            </w:r>
            <w:r>
              <w:rPr>
                <w:sz w:val="18"/>
              </w:rPr>
              <w:softHyphen/>
              <w:t>en</w:t>
            </w:r>
            <w:r>
              <w:rPr>
                <w:sz w:val="18"/>
              </w:rPr>
              <w:softHyphen/>
              <w:t>de Hände und andere ver</w:t>
            </w:r>
            <w:r>
              <w:rPr>
                <w:sz w:val="18"/>
              </w:rPr>
              <w:softHyphen/>
              <w:t>schmutzte Körper</w:t>
            </w:r>
            <w:r>
              <w:rPr>
                <w:sz w:val="18"/>
              </w:rPr>
              <w:softHyphen/>
              <w:t>stellen gründ</w:t>
            </w:r>
            <w:r>
              <w:rPr>
                <w:sz w:val="18"/>
              </w:rPr>
              <w:softHyphen/>
              <w:t>lich rei</w:t>
            </w:r>
            <w:r>
              <w:rPr>
                <w:sz w:val="18"/>
              </w:rPr>
              <w:softHyphen/>
              <w:t>ni</w:t>
            </w:r>
            <w:r>
              <w:rPr>
                <w:sz w:val="18"/>
              </w:rPr>
              <w:softHyphen/>
              <w:t>gen. Nach der Arbeit Haut</w:t>
            </w:r>
            <w:r>
              <w:rPr>
                <w:sz w:val="18"/>
              </w:rPr>
              <w:softHyphen/>
              <w:t>pfle</w:t>
            </w:r>
            <w:r>
              <w:rPr>
                <w:sz w:val="18"/>
              </w:rPr>
              <w:softHyphen/>
              <w:t>ge</w:t>
            </w:r>
            <w:r>
              <w:rPr>
                <w:sz w:val="18"/>
              </w:rPr>
              <w:softHyphen/>
              <w:t>mit</w:t>
            </w:r>
            <w:r>
              <w:rPr>
                <w:sz w:val="18"/>
              </w:rPr>
              <w:softHyphen/>
              <w:t>tel ver</w:t>
            </w:r>
            <w:r>
              <w:rPr>
                <w:sz w:val="18"/>
              </w:rPr>
              <w:softHyphen/>
              <w:t>wen</w:t>
            </w:r>
            <w:r>
              <w:rPr>
                <w:sz w:val="18"/>
              </w:rPr>
              <w:softHyphen/>
              <w:t>den! Keinen Arm- oder Handschmuck tragen. Straßen</w:t>
            </w:r>
            <w:r>
              <w:rPr>
                <w:sz w:val="18"/>
              </w:rPr>
              <w:softHyphen/>
              <w:t>klei</w:t>
            </w:r>
            <w:r>
              <w:rPr>
                <w:sz w:val="18"/>
              </w:rPr>
              <w:softHyphen/>
              <w:t>dung ge</w:t>
            </w:r>
            <w:r>
              <w:rPr>
                <w:sz w:val="18"/>
              </w:rPr>
              <w:softHyphen/>
              <w:t>trennt von Ar</w:t>
            </w:r>
            <w:r>
              <w:rPr>
                <w:sz w:val="18"/>
              </w:rPr>
              <w:softHyphen/>
              <w:t>beits</w:t>
            </w:r>
            <w:r>
              <w:rPr>
                <w:sz w:val="18"/>
              </w:rPr>
              <w:softHyphen/>
              <w:t>klei</w:t>
            </w:r>
            <w:r>
              <w:rPr>
                <w:sz w:val="18"/>
              </w:rPr>
              <w:softHyphen/>
              <w:t>dung auf</w:t>
            </w:r>
            <w:r>
              <w:rPr>
                <w:sz w:val="18"/>
              </w:rPr>
              <w:softHyphen/>
              <w:t>be</w:t>
            </w:r>
            <w:r>
              <w:rPr>
                <w:sz w:val="18"/>
              </w:rPr>
              <w:softHyphen/>
              <w:t xml:space="preserve">wahren! Durchgaste Arbeitskleidung sofort wechseln, Reinigung durch den Betrieb. </w:t>
            </w:r>
          </w:p>
          <w:p w:rsidR="000F7396" w:rsidRPr="00831510" w:rsidRDefault="000F7396" w:rsidP="000F7396">
            <w:pPr>
              <w:pStyle w:val="TextBlockLeft"/>
              <w:ind w:left="160" w:hanging="160"/>
              <w:rPr>
                <w:sz w:val="18"/>
                <w:szCs w:val="18"/>
              </w:rPr>
            </w:pPr>
            <w:r>
              <w:rPr>
                <w:sz w:val="18"/>
              </w:rPr>
              <w:t>-  Unter Verschluss oder nur für fach</w:t>
            </w:r>
            <w:r>
              <w:rPr>
                <w:sz w:val="18"/>
              </w:rPr>
              <w:softHyphen/>
              <w:t>kundige und zuver</w:t>
            </w:r>
            <w:r>
              <w:rPr>
                <w:sz w:val="18"/>
              </w:rPr>
              <w:softHyphen/>
              <w:t>lässige Per</w:t>
            </w:r>
            <w:r>
              <w:rPr>
                <w:sz w:val="18"/>
              </w:rPr>
              <w:softHyphen/>
              <w:t>sonen zugänglich aufbe</w:t>
            </w:r>
            <w:r>
              <w:rPr>
                <w:sz w:val="18"/>
              </w:rPr>
              <w:softHyphen/>
              <w:t xml:space="preserve">wahren. </w:t>
            </w:r>
          </w:p>
          <w:p w:rsidR="000F7396" w:rsidRPr="00831510" w:rsidRDefault="000F7396" w:rsidP="000F7396">
            <w:pPr>
              <w:pStyle w:val="TextBlockLeft"/>
              <w:rPr>
                <w:szCs w:val="18"/>
              </w:rPr>
            </w:pPr>
            <w:bookmarkStart w:id="7" w:name="TB110"/>
            <w:bookmarkEnd w:id="7"/>
            <w:r>
              <w:rPr>
                <w:b/>
                <w:bCs/>
                <w:sz w:val="18"/>
              </w:rPr>
              <w:t xml:space="preserve">Augenschutz: </w:t>
            </w:r>
            <w:r>
              <w:rPr>
                <w:sz w:val="18"/>
              </w:rPr>
              <w:t>Korb</w:t>
            </w:r>
            <w:r>
              <w:rPr>
                <w:sz w:val="18"/>
              </w:rPr>
              <w:softHyphen/>
              <w:t xml:space="preserve">brille! </w:t>
            </w:r>
          </w:p>
          <w:p w:rsidR="000F7396" w:rsidRPr="00831510" w:rsidRDefault="000F7396" w:rsidP="000F7396">
            <w:pPr>
              <w:pStyle w:val="TextBlockLeft"/>
              <w:rPr>
                <w:sz w:val="18"/>
                <w:szCs w:val="18"/>
              </w:rPr>
            </w:pPr>
            <w:r>
              <w:rPr>
                <w:b/>
                <w:bCs/>
                <w:sz w:val="18"/>
              </w:rPr>
              <w:t xml:space="preserve">Handschutz: </w:t>
            </w:r>
            <w:r>
              <w:rPr>
                <w:sz w:val="18"/>
              </w:rPr>
              <w:t xml:space="preserve">Handschuhe aus: </w:t>
            </w:r>
            <w:r w:rsidRPr="000F7396">
              <w:rPr>
                <w:sz w:val="18"/>
              </w:rPr>
              <w:t>Butylkautschuk (Butyl; 0,5 mm)</w:t>
            </w:r>
            <w:r w:rsidRPr="000F7396">
              <w:rPr>
                <w:sz w:val="18"/>
              </w:rPr>
              <w:t>.</w:t>
            </w:r>
            <w:r>
              <w:rPr>
                <w:sz w:val="18"/>
              </w:rPr>
              <w:t xml:space="preserve"> </w:t>
            </w:r>
            <w:r>
              <w:rPr>
                <w:sz w:val="18"/>
              </w:rPr>
              <w:t>Beim Tragen von Schutzhand</w:t>
            </w:r>
            <w:r>
              <w:rPr>
                <w:sz w:val="18"/>
              </w:rPr>
              <w:softHyphen/>
              <w:t>schuhen sind Baum</w:t>
            </w:r>
            <w:r>
              <w:rPr>
                <w:sz w:val="18"/>
              </w:rPr>
              <w:softHyphen/>
              <w:t>woll</w:t>
            </w:r>
            <w:r>
              <w:rPr>
                <w:sz w:val="18"/>
              </w:rPr>
              <w:softHyphen/>
              <w:t>unter</w:t>
            </w:r>
            <w:r>
              <w:rPr>
                <w:sz w:val="18"/>
              </w:rPr>
              <w:softHyphen/>
              <w:t>zieh</w:t>
            </w:r>
            <w:r>
              <w:rPr>
                <w:sz w:val="18"/>
              </w:rPr>
              <w:softHyphen/>
              <w:t>hand</w:t>
            </w:r>
            <w:r>
              <w:rPr>
                <w:sz w:val="18"/>
              </w:rPr>
              <w:softHyphen/>
              <w:t>schuhe em</w:t>
            </w:r>
            <w:r>
              <w:rPr>
                <w:sz w:val="18"/>
              </w:rPr>
              <w:softHyphen/>
              <w:t>pfehlens</w:t>
            </w:r>
            <w:r>
              <w:rPr>
                <w:sz w:val="18"/>
              </w:rPr>
              <w:softHyphen/>
              <w:t>wert!</w:t>
            </w:r>
          </w:p>
          <w:p w:rsidR="000F7396" w:rsidRPr="00831510" w:rsidRDefault="000F7396" w:rsidP="000F7396">
            <w:pPr>
              <w:pStyle w:val="TextBlockLeft"/>
              <w:rPr>
                <w:sz w:val="18"/>
                <w:szCs w:val="18"/>
              </w:rPr>
            </w:pPr>
            <w:r>
              <w:rPr>
                <w:sz w:val="18"/>
              </w:rPr>
              <w:t xml:space="preserve">Tragezeiten von Schutzhandschuhen beachten! Bei längerfristigem Tragen von Schutzhandschuhen: spezielle Hautschutzmittel vor der Arbeit verwenden. </w:t>
            </w:r>
            <w:r>
              <w:rPr>
                <w:b/>
                <w:bCs/>
                <w:sz w:val="18"/>
              </w:rPr>
              <w:t>Fußschutz:</w:t>
            </w:r>
            <w:r>
              <w:rPr>
                <w:sz w:val="18"/>
              </w:rPr>
              <w:t xml:space="preserve"> Bei der Handhabung von z.B. Druck</w:t>
            </w:r>
            <w:r>
              <w:rPr>
                <w:sz w:val="18"/>
              </w:rPr>
              <w:softHyphen/>
              <w:t>gasflaschen Sicher</w:t>
            </w:r>
            <w:r>
              <w:rPr>
                <w:sz w:val="18"/>
              </w:rPr>
              <w:softHyphen/>
              <w:t>heits</w:t>
            </w:r>
            <w:r>
              <w:rPr>
                <w:sz w:val="18"/>
              </w:rPr>
              <w:softHyphen/>
              <w:t xml:space="preserve">schuhe tragen. </w:t>
            </w:r>
          </w:p>
          <w:p w:rsidR="000F7396" w:rsidRPr="00831510" w:rsidRDefault="000F7396" w:rsidP="000F7396">
            <w:pPr>
              <w:pStyle w:val="TextBlockLeft"/>
              <w:rPr>
                <w:sz w:val="18"/>
                <w:szCs w:val="18"/>
              </w:rPr>
            </w:pPr>
            <w:r>
              <w:rPr>
                <w:b/>
                <w:bCs/>
                <w:sz w:val="18"/>
              </w:rPr>
              <w:t xml:space="preserve">Atemschutz: </w:t>
            </w:r>
            <w:r>
              <w:rPr>
                <w:sz w:val="18"/>
              </w:rPr>
              <w:t>In Gru</w:t>
            </w:r>
            <w:r>
              <w:rPr>
                <w:sz w:val="18"/>
              </w:rPr>
              <w:softHyphen/>
              <w:t>ben, Schäch</w:t>
            </w:r>
            <w:r>
              <w:rPr>
                <w:sz w:val="18"/>
              </w:rPr>
              <w:softHyphen/>
              <w:t>ten und Si</w:t>
            </w:r>
            <w:r>
              <w:rPr>
                <w:sz w:val="18"/>
              </w:rPr>
              <w:softHyphen/>
              <w:t>los nur um</w:t>
            </w:r>
            <w:r>
              <w:rPr>
                <w:sz w:val="18"/>
              </w:rPr>
              <w:softHyphen/>
              <w:t>ge</w:t>
            </w:r>
            <w:r>
              <w:rPr>
                <w:sz w:val="18"/>
              </w:rPr>
              <w:softHyphen/>
              <w:t>bungs</w:t>
            </w:r>
            <w:r>
              <w:rPr>
                <w:sz w:val="18"/>
              </w:rPr>
              <w:softHyphen/>
              <w:t>luft</w:t>
            </w:r>
            <w:r>
              <w:rPr>
                <w:sz w:val="18"/>
              </w:rPr>
              <w:softHyphen/>
              <w:t>un</w:t>
            </w:r>
            <w:r>
              <w:rPr>
                <w:sz w:val="18"/>
              </w:rPr>
              <w:softHyphen/>
              <w:t>ab</w:t>
            </w:r>
            <w:r>
              <w:rPr>
                <w:sz w:val="18"/>
              </w:rPr>
              <w:softHyphen/>
              <w:t>hän</w:t>
            </w:r>
            <w:r>
              <w:rPr>
                <w:sz w:val="18"/>
              </w:rPr>
              <w:softHyphen/>
              <w:t>gi</w:t>
            </w:r>
            <w:r>
              <w:rPr>
                <w:sz w:val="18"/>
              </w:rPr>
              <w:softHyphen/>
              <w:t>ges Atem</w:t>
            </w:r>
            <w:r>
              <w:rPr>
                <w:sz w:val="18"/>
              </w:rPr>
              <w:softHyphen/>
              <w:t>schutz</w:t>
            </w:r>
            <w:r>
              <w:rPr>
                <w:sz w:val="18"/>
              </w:rPr>
              <w:softHyphen/>
              <w:t>ge</w:t>
            </w:r>
            <w:r>
              <w:rPr>
                <w:sz w:val="18"/>
              </w:rPr>
              <w:softHyphen/>
              <w:t>rät ver</w:t>
            </w:r>
            <w:r>
              <w:rPr>
                <w:sz w:val="18"/>
              </w:rPr>
              <w:softHyphen/>
              <w:t>wen</w:t>
            </w:r>
            <w:r>
              <w:rPr>
                <w:sz w:val="18"/>
              </w:rPr>
              <w:softHyphen/>
              <w:t xml:space="preserve">den! </w:t>
            </w:r>
          </w:p>
          <w:p w:rsidR="000F7396" w:rsidRPr="00831510" w:rsidRDefault="000F7396" w:rsidP="000F7396">
            <w:pPr>
              <w:pStyle w:val="TextBlockLeft"/>
              <w:ind w:left="160" w:hanging="160"/>
              <w:rPr>
                <w:sz w:val="18"/>
                <w:szCs w:val="18"/>
              </w:rPr>
            </w:pPr>
            <w:r>
              <w:rPr>
                <w:sz w:val="18"/>
              </w:rPr>
              <w:t>Gasfilter K_ (grün).</w:t>
            </w:r>
          </w:p>
        </w:tc>
      </w:tr>
      <w:tr w:rsidR="000F7396">
        <w:tc>
          <w:tcPr>
            <w:tcW w:w="10490" w:type="dxa"/>
            <w:gridSpan w:val="5"/>
            <w:tcBorders>
              <w:left w:val="single" w:sz="48" w:space="0" w:color="FFCC00"/>
              <w:right w:val="single" w:sz="48" w:space="0" w:color="FFCC00"/>
            </w:tcBorders>
            <w:shd w:val="clear" w:color="FF0000" w:fill="FFCC00"/>
          </w:tcPr>
          <w:p w:rsidR="000F7396" w:rsidRDefault="000F7396" w:rsidP="000F7396">
            <w:pPr>
              <w:pStyle w:val="berschrift4"/>
              <w:keepNext w:val="0"/>
              <w:spacing w:before="120"/>
              <w:rPr>
                <w:rFonts w:ascii="Arial" w:hAnsi="Arial"/>
              </w:rPr>
            </w:pPr>
            <w:r>
              <w:rPr>
                <w:rFonts w:ascii="Arial" w:hAnsi="Arial"/>
              </w:rPr>
              <w:t>Verhalten im Gefahrfall</w:t>
            </w:r>
          </w:p>
        </w:tc>
      </w:tr>
      <w:tr w:rsidR="000F7396" w:rsidTr="00826E4E">
        <w:trPr>
          <w:trHeight w:val="256"/>
        </w:trPr>
        <w:tc>
          <w:tcPr>
            <w:tcW w:w="1276" w:type="dxa"/>
            <w:tcBorders>
              <w:left w:val="single" w:sz="48" w:space="0" w:color="FFCC00"/>
            </w:tcBorders>
            <w:shd w:val="clear" w:color="FF0000" w:fill="auto"/>
          </w:tcPr>
          <w:p w:rsidR="000F7396" w:rsidRDefault="000F7396" w:rsidP="000F7396">
            <w:pPr>
              <w:pStyle w:val="berschrift4"/>
              <w:keepNext w:val="0"/>
              <w:rPr>
                <w:rFonts w:ascii="Arial" w:hAnsi="Arial"/>
                <w:sz w:val="22"/>
              </w:rPr>
            </w:pPr>
          </w:p>
        </w:tc>
        <w:tc>
          <w:tcPr>
            <w:tcW w:w="9214" w:type="dxa"/>
            <w:gridSpan w:val="4"/>
            <w:tcBorders>
              <w:right w:val="single" w:sz="48" w:space="0" w:color="FFCC00"/>
            </w:tcBorders>
            <w:shd w:val="clear" w:color="FF0000" w:fill="auto"/>
          </w:tcPr>
          <w:p w:rsidR="000F7396" w:rsidRDefault="000F7396" w:rsidP="000F7396">
            <w:pPr>
              <w:pStyle w:val="TextBlockLeft"/>
              <w:ind w:left="160" w:hanging="160"/>
            </w:pPr>
            <w:r>
              <w:rPr>
                <w:sz w:val="18"/>
              </w:rPr>
              <w:t>-  Gefahrenbereich räumen und absperren, Vorgesetzten informieren.</w:t>
            </w:r>
          </w:p>
          <w:p w:rsidR="000F7396" w:rsidRDefault="000F7396" w:rsidP="000F7396">
            <w:pPr>
              <w:pStyle w:val="TextBlockLeft"/>
              <w:ind w:left="160" w:hanging="160"/>
              <w:rPr>
                <w:sz w:val="18"/>
              </w:rPr>
            </w:pPr>
            <w:r>
              <w:rPr>
                <w:sz w:val="18"/>
              </w:rPr>
              <w:t>-  Bei Austritt von größeren Mengen Ammoniak besteht - besonders in engen, kleinen oder schlecht belüfteten Räumen - Vergiftungsgefahr und Explosionsgefahr! Wenn ohne Risi</w:t>
            </w:r>
            <w:r>
              <w:rPr>
                <w:sz w:val="18"/>
              </w:rPr>
              <w:softHyphen/>
              <w:t>ko mög</w:t>
            </w:r>
            <w:r>
              <w:rPr>
                <w:sz w:val="18"/>
              </w:rPr>
              <w:softHyphen/>
              <w:t>lich, Gas</w:t>
            </w:r>
            <w:r>
              <w:rPr>
                <w:sz w:val="18"/>
              </w:rPr>
              <w:softHyphen/>
              <w:t>zufuhr ab</w:t>
            </w:r>
            <w:r>
              <w:rPr>
                <w:sz w:val="18"/>
              </w:rPr>
              <w:softHyphen/>
              <w:t>sperren oder Leck schließen. Undichte Druck</w:t>
            </w:r>
            <w:r>
              <w:rPr>
                <w:sz w:val="18"/>
              </w:rPr>
              <w:softHyphen/>
              <w:t>gas</w:t>
            </w:r>
            <w:r>
              <w:rPr>
                <w:sz w:val="18"/>
              </w:rPr>
              <w:softHyphen/>
              <w:t>flaschen mit Bergungs</w:t>
            </w:r>
            <w:r>
              <w:rPr>
                <w:sz w:val="18"/>
              </w:rPr>
              <w:softHyphen/>
              <w:t>behälter ins Freie bringen, Inhalt vor</w:t>
            </w:r>
            <w:r>
              <w:rPr>
                <w:sz w:val="18"/>
              </w:rPr>
              <w:softHyphen/>
              <w:t>sichtig abblasen oder unter Absaugung stellen. Ist das nicht möglich, ggf. Feuerwehr und/oder Füllwerk informieren. Bei der Scha</w:t>
            </w:r>
            <w:r>
              <w:rPr>
                <w:sz w:val="18"/>
              </w:rPr>
              <w:softHyphen/>
              <w:t>dens</w:t>
            </w:r>
            <w:r>
              <w:rPr>
                <w:sz w:val="18"/>
              </w:rPr>
              <w:softHyphen/>
              <w:t>be</w:t>
            </w:r>
            <w:r>
              <w:rPr>
                <w:sz w:val="18"/>
              </w:rPr>
              <w:softHyphen/>
              <w:t>sei</w:t>
            </w:r>
            <w:r>
              <w:rPr>
                <w:sz w:val="18"/>
              </w:rPr>
              <w:softHyphen/>
              <w:t>tigung immer umge</w:t>
            </w:r>
            <w:r>
              <w:rPr>
                <w:sz w:val="18"/>
              </w:rPr>
              <w:softHyphen/>
              <w:t>bungs</w:t>
            </w:r>
            <w:r>
              <w:rPr>
                <w:sz w:val="18"/>
              </w:rPr>
              <w:softHyphen/>
              <w:t>luftunab</w:t>
            </w:r>
            <w:r>
              <w:rPr>
                <w:sz w:val="18"/>
              </w:rPr>
              <w:softHyphen/>
              <w:t>hängiges Atem</w:t>
            </w:r>
            <w:r>
              <w:rPr>
                <w:sz w:val="18"/>
              </w:rPr>
              <w:softHyphen/>
              <w:t>schutz</w:t>
            </w:r>
            <w:r>
              <w:rPr>
                <w:sz w:val="18"/>
              </w:rPr>
              <w:softHyphen/>
              <w:t>gerät, Schutz</w:t>
            </w:r>
            <w:r>
              <w:rPr>
                <w:sz w:val="18"/>
              </w:rPr>
              <w:softHyphen/>
              <w:t>brille, Schutz</w:t>
            </w:r>
            <w:r>
              <w:rPr>
                <w:sz w:val="18"/>
              </w:rPr>
              <w:softHyphen/>
              <w:t>hand</w:t>
            </w:r>
            <w:r>
              <w:rPr>
                <w:sz w:val="18"/>
              </w:rPr>
              <w:softHyphen/>
              <w:t>schuhe tra</w:t>
            </w:r>
            <w:r>
              <w:rPr>
                <w:sz w:val="18"/>
              </w:rPr>
              <w:softHyphen/>
              <w:t xml:space="preserve">gen. </w:t>
            </w:r>
            <w:r>
              <w:rPr>
                <w:sz w:val="18"/>
              </w:rPr>
              <w:lastRenderedPageBreak/>
              <w:t>Raum an</w:t>
            </w:r>
            <w:r>
              <w:rPr>
                <w:sz w:val="18"/>
              </w:rPr>
              <w:softHyphen/>
              <w:t>schließend lüf</w:t>
            </w:r>
            <w:r>
              <w:rPr>
                <w:sz w:val="18"/>
              </w:rPr>
              <w:softHyphen/>
              <w:t xml:space="preserve">ten. </w:t>
            </w:r>
          </w:p>
          <w:p w:rsidR="000F7396" w:rsidRDefault="000F7396" w:rsidP="000F7396">
            <w:pPr>
              <w:pStyle w:val="TextBlockLeft"/>
              <w:ind w:left="160" w:hanging="160"/>
              <w:rPr>
                <w:sz w:val="18"/>
              </w:rPr>
            </w:pPr>
            <w:r>
              <w:rPr>
                <w:sz w:val="18"/>
              </w:rPr>
              <w:t>-  Gas ist brennbar, brennt jedoch nur bei hoher Energiezufuhr (hoher Temperatur und starker Energiequelle). Im Brandfall kann die rasche Verbrennung des Gases zu Folgebränden führen. Die Löschmittel sind auf die brennbaren Stoffe in der Umgebung abzustimmen. Gaszufuhr stoppen, erst dann mit trag</w:t>
            </w:r>
            <w:r>
              <w:rPr>
                <w:sz w:val="18"/>
              </w:rPr>
              <w:softHyphen/>
              <w:t>barem Feuer</w:t>
            </w:r>
            <w:r>
              <w:rPr>
                <w:sz w:val="18"/>
              </w:rPr>
              <w:softHyphen/>
              <w:t>löscher den Brand löschen. Bei Brand unter Beach</w:t>
            </w:r>
            <w:r>
              <w:rPr>
                <w:sz w:val="18"/>
              </w:rPr>
              <w:softHyphen/>
              <w:t>tung des Selbst</w:t>
            </w:r>
            <w:r>
              <w:rPr>
                <w:sz w:val="18"/>
              </w:rPr>
              <w:softHyphen/>
              <w:t>schutzes gefüllte Druckgas</w:t>
            </w:r>
            <w:r>
              <w:rPr>
                <w:sz w:val="18"/>
              </w:rPr>
              <w:softHyphen/>
              <w:t>flaschen aus dem Gefahren</w:t>
            </w:r>
            <w:r>
              <w:rPr>
                <w:sz w:val="18"/>
              </w:rPr>
              <w:softHyphen/>
              <w:t>bereich brin</w:t>
            </w:r>
            <w:r>
              <w:rPr>
                <w:sz w:val="18"/>
              </w:rPr>
              <w:softHyphen/>
              <w:t>gen. Ist das nicht möglich, mit Wasser aus geschützter Stellung besprühen. Bei Brand in der Um</w:t>
            </w:r>
            <w:r>
              <w:rPr>
                <w:sz w:val="18"/>
              </w:rPr>
              <w:softHyphen/>
              <w:t>ge</w:t>
            </w:r>
            <w:r>
              <w:rPr>
                <w:sz w:val="18"/>
              </w:rPr>
              <w:softHyphen/>
              <w:t>bung Be</w:t>
            </w:r>
            <w:r>
              <w:rPr>
                <w:sz w:val="18"/>
              </w:rPr>
              <w:softHyphen/>
              <w:t>häl</w:t>
            </w:r>
            <w:r>
              <w:rPr>
                <w:sz w:val="18"/>
              </w:rPr>
              <w:softHyphen/>
              <w:t>ter mit Sprüh</w:t>
            </w:r>
            <w:r>
              <w:rPr>
                <w:sz w:val="18"/>
              </w:rPr>
              <w:softHyphen/>
              <w:t>was</w:t>
            </w:r>
            <w:r>
              <w:rPr>
                <w:sz w:val="18"/>
              </w:rPr>
              <w:softHyphen/>
              <w:t>ser küh</w:t>
            </w:r>
            <w:r>
              <w:rPr>
                <w:sz w:val="18"/>
              </w:rPr>
              <w:softHyphen/>
              <w:t>len! Bei Brand ent</w:t>
            </w:r>
            <w:r>
              <w:rPr>
                <w:sz w:val="18"/>
              </w:rPr>
              <w:softHyphen/>
              <w:t>ste</w:t>
            </w:r>
            <w:r>
              <w:rPr>
                <w:sz w:val="18"/>
              </w:rPr>
              <w:softHyphen/>
              <w:t>hen ge</w:t>
            </w:r>
            <w:r>
              <w:rPr>
                <w:sz w:val="18"/>
              </w:rPr>
              <w:softHyphen/>
              <w:t>fähr</w:t>
            </w:r>
            <w:r>
              <w:rPr>
                <w:sz w:val="18"/>
              </w:rPr>
              <w:softHyphen/>
              <w:t>liche Dämpfe (z.B. Wasser</w:t>
            </w:r>
            <w:r>
              <w:rPr>
                <w:sz w:val="18"/>
              </w:rPr>
              <w:softHyphen/>
              <w:t>stoff, Cyan</w:t>
            </w:r>
            <w:r>
              <w:rPr>
                <w:sz w:val="18"/>
              </w:rPr>
              <w:softHyphen/>
              <w:t>wasser</w:t>
            </w:r>
            <w:r>
              <w:rPr>
                <w:sz w:val="18"/>
              </w:rPr>
              <w:softHyphen/>
              <w:t>stoff)! Berst- und Ex</w:t>
            </w:r>
            <w:r>
              <w:rPr>
                <w:sz w:val="18"/>
              </w:rPr>
              <w:softHyphen/>
              <w:t>plo</w:t>
            </w:r>
            <w:r>
              <w:rPr>
                <w:sz w:val="18"/>
              </w:rPr>
              <w:softHyphen/>
              <w:t>sions</w:t>
            </w:r>
            <w:r>
              <w:rPr>
                <w:sz w:val="18"/>
              </w:rPr>
              <w:softHyphen/>
              <w:t>ge</w:t>
            </w:r>
            <w:r>
              <w:rPr>
                <w:sz w:val="18"/>
              </w:rPr>
              <w:softHyphen/>
              <w:t>fahr bei Er</w:t>
            </w:r>
            <w:r>
              <w:rPr>
                <w:sz w:val="18"/>
              </w:rPr>
              <w:softHyphen/>
              <w:t xml:space="preserve">wärmung! </w:t>
            </w:r>
          </w:p>
          <w:p w:rsidR="000F7396" w:rsidRDefault="000F7396" w:rsidP="000F7396">
            <w:pPr>
              <w:pStyle w:val="TextBlockLeft"/>
              <w:ind w:left="160" w:hanging="160"/>
              <w:rPr>
                <w:sz w:val="18"/>
              </w:rPr>
            </w:pPr>
            <w:r>
              <w:rPr>
                <w:sz w:val="18"/>
              </w:rPr>
              <w:t>-  Ein</w:t>
            </w:r>
            <w:r>
              <w:rPr>
                <w:sz w:val="18"/>
              </w:rPr>
              <w:softHyphen/>
              <w:t>dringen in Boden, Gewäs</w:t>
            </w:r>
            <w:r>
              <w:rPr>
                <w:sz w:val="18"/>
              </w:rPr>
              <w:softHyphen/>
              <w:t>ser und Kanalisation ver</w:t>
            </w:r>
            <w:r>
              <w:rPr>
                <w:sz w:val="18"/>
              </w:rPr>
              <w:softHyphen/>
              <w:t xml:space="preserve">hindern! </w:t>
            </w:r>
          </w:p>
          <w:p w:rsidR="000F7396" w:rsidRDefault="000F7396" w:rsidP="000F7396">
            <w:pPr>
              <w:pStyle w:val="TextBlockLeft"/>
              <w:ind w:left="160" w:hanging="160"/>
              <w:rPr>
                <w:sz w:val="18"/>
              </w:rPr>
            </w:pPr>
            <w:r>
              <w:rPr>
                <w:sz w:val="18"/>
              </w:rPr>
              <w:t>-  Alarm-, Flucht- und Rettungspläne beachten.</w:t>
            </w:r>
          </w:p>
          <w:p w:rsidR="000F7396" w:rsidRDefault="000F7396" w:rsidP="000F7396">
            <w:pPr>
              <w:pStyle w:val="TextBlockLeft"/>
              <w:ind w:left="160" w:hanging="160"/>
              <w:rPr>
                <w:sz w:val="18"/>
              </w:rPr>
            </w:pPr>
            <w:bookmarkStart w:id="8" w:name="TB120"/>
            <w:bookmarkEnd w:id="8"/>
          </w:p>
        </w:tc>
      </w:tr>
      <w:tr w:rsidR="000F7396">
        <w:tc>
          <w:tcPr>
            <w:tcW w:w="7571" w:type="dxa"/>
            <w:gridSpan w:val="3"/>
            <w:tcBorders>
              <w:left w:val="single" w:sz="48" w:space="0" w:color="FFCC00"/>
            </w:tcBorders>
            <w:shd w:val="clear" w:color="FF0000" w:fill="FFCC00"/>
          </w:tcPr>
          <w:p w:rsidR="000F7396" w:rsidRDefault="000F7396" w:rsidP="000F7396">
            <w:pPr>
              <w:pStyle w:val="berschrift4"/>
              <w:keepNext w:val="0"/>
              <w:spacing w:before="120"/>
              <w:rPr>
                <w:rFonts w:ascii="Arial" w:hAnsi="Arial"/>
              </w:rPr>
            </w:pPr>
            <w:r>
              <w:rPr>
                <w:rFonts w:ascii="Arial" w:hAnsi="Arial"/>
              </w:rPr>
              <w:lastRenderedPageBreak/>
              <w:t>Erste Hilfe</w:t>
            </w:r>
          </w:p>
        </w:tc>
        <w:tc>
          <w:tcPr>
            <w:tcW w:w="2919" w:type="dxa"/>
            <w:gridSpan w:val="2"/>
            <w:tcBorders>
              <w:right w:val="single" w:sz="48" w:space="0" w:color="FFCC00"/>
            </w:tcBorders>
            <w:shd w:val="clear" w:color="FF0000" w:fill="FFFF00"/>
          </w:tcPr>
          <w:p w:rsidR="000F7396" w:rsidRDefault="000F7396" w:rsidP="000F7396">
            <w:pPr>
              <w:pStyle w:val="berschrift4"/>
              <w:keepNext w:val="0"/>
              <w:spacing w:before="120"/>
              <w:rPr>
                <w:rFonts w:ascii="Arial" w:hAnsi="Arial"/>
                <w:b w:val="0"/>
              </w:rPr>
            </w:pPr>
            <w:r>
              <w:rPr>
                <w:rFonts w:ascii="Arial" w:hAnsi="Arial"/>
              </w:rPr>
              <w:t>NOTRUF 112</w:t>
            </w:r>
          </w:p>
        </w:tc>
      </w:tr>
      <w:tr w:rsidR="000F7396" w:rsidTr="00826E4E">
        <w:trPr>
          <w:trHeight w:val="256"/>
        </w:trPr>
        <w:tc>
          <w:tcPr>
            <w:tcW w:w="1276" w:type="dxa"/>
            <w:tcBorders>
              <w:left w:val="single" w:sz="48" w:space="0" w:color="FFCC00"/>
            </w:tcBorders>
            <w:shd w:val="clear" w:color="FF0000" w:fill="auto"/>
          </w:tcPr>
          <w:p w:rsidR="000F7396" w:rsidRDefault="000F7396" w:rsidP="000F7396">
            <w:pPr>
              <w:pStyle w:val="berschrift4"/>
              <w:keepNext w:val="0"/>
              <w:rPr>
                <w:rFonts w:ascii="Arial" w:hAnsi="Arial"/>
                <w:sz w:val="22"/>
              </w:rPr>
            </w:pPr>
            <w:r>
              <w:rPr>
                <w:rFonts w:ascii="Arial" w:hAnsi="Arial"/>
              </w:rPr>
              <w:object w:dxaOrig="3360" w:dyaOrig="4080">
                <v:shape id="_x0000_i1084" type="#_x0000_t75" style="width:58.8pt;height:71.4pt" o:ole="">
                  <v:imagedata r:id="rId18" o:title=""/>
                </v:shape>
                <o:OLEObject Type="Embed" ProgID="PBrush" ShapeID="_x0000_i1084" DrawAspect="Content" ObjectID="_1612332310" r:id="rId19"/>
              </w:object>
            </w:r>
          </w:p>
        </w:tc>
        <w:tc>
          <w:tcPr>
            <w:tcW w:w="9214" w:type="dxa"/>
            <w:gridSpan w:val="4"/>
            <w:tcBorders>
              <w:right w:val="single" w:sz="48" w:space="0" w:color="FFCC00"/>
            </w:tcBorders>
            <w:shd w:val="clear" w:color="FF0000" w:fill="auto"/>
          </w:tcPr>
          <w:p w:rsidR="000F7396" w:rsidRDefault="000F7396" w:rsidP="000F7396">
            <w:pPr>
              <w:pStyle w:val="TextBlockLeft"/>
            </w:pPr>
            <w:bookmarkStart w:id="9" w:name="TB130"/>
            <w:bookmarkEnd w:id="9"/>
            <w:r>
              <w:rPr>
                <w:b/>
                <w:bCs/>
                <w:sz w:val="18"/>
              </w:rPr>
              <w:t>Bei jeder Erste-Hilfe-Maßnahme: Selbstschutz beachten, Vorgesetzen informieren, in der Regel umgehend Arzt hinzuziehen.</w:t>
            </w:r>
          </w:p>
          <w:p w:rsidR="000F7396" w:rsidRDefault="000F7396" w:rsidP="000F7396">
            <w:pPr>
              <w:pStyle w:val="TextBlockLeft"/>
              <w:rPr>
                <w:sz w:val="18"/>
              </w:rPr>
            </w:pPr>
            <w:r>
              <w:rPr>
                <w:b/>
                <w:bCs/>
                <w:sz w:val="18"/>
              </w:rPr>
              <w:t xml:space="preserve">Nach Augenkontakt: </w:t>
            </w:r>
            <w:r>
              <w:rPr>
                <w:sz w:val="18"/>
              </w:rPr>
              <w:t>Sofort unter Schutz des un</w:t>
            </w:r>
            <w:r>
              <w:rPr>
                <w:sz w:val="18"/>
              </w:rPr>
              <w:softHyphen/>
              <w:t>ver</w:t>
            </w:r>
            <w:r>
              <w:rPr>
                <w:sz w:val="18"/>
              </w:rPr>
              <w:softHyphen/>
              <w:t>letzten Auges ausgiebig (mind. 10 Minu</w:t>
            </w:r>
            <w:r>
              <w:rPr>
                <w:sz w:val="18"/>
              </w:rPr>
              <w:softHyphen/>
              <w:t>ten) bei geöff</w:t>
            </w:r>
            <w:r>
              <w:rPr>
                <w:sz w:val="18"/>
              </w:rPr>
              <w:softHyphen/>
              <w:t>ne</w:t>
            </w:r>
            <w:r>
              <w:rPr>
                <w:sz w:val="18"/>
              </w:rPr>
              <w:softHyphen/>
              <w:t>ten Lidern mit Was</w:t>
            </w:r>
            <w:r>
              <w:rPr>
                <w:sz w:val="18"/>
              </w:rPr>
              <w:softHyphen/>
              <w:t xml:space="preserve">ser spülen. </w:t>
            </w:r>
          </w:p>
          <w:p w:rsidR="000F7396" w:rsidRDefault="000F7396" w:rsidP="000F7396">
            <w:pPr>
              <w:pStyle w:val="TextBlockLeft"/>
              <w:rPr>
                <w:sz w:val="18"/>
              </w:rPr>
            </w:pPr>
            <w:r>
              <w:rPr>
                <w:b/>
                <w:bCs/>
                <w:sz w:val="18"/>
              </w:rPr>
              <w:t xml:space="preserve">Nach Hautkontakt: </w:t>
            </w:r>
            <w:r>
              <w:rPr>
                <w:sz w:val="18"/>
              </w:rPr>
              <w:t>Ver</w:t>
            </w:r>
            <w:r>
              <w:rPr>
                <w:sz w:val="18"/>
              </w:rPr>
              <w:softHyphen/>
              <w:t>un</w:t>
            </w:r>
            <w:r>
              <w:rPr>
                <w:sz w:val="18"/>
              </w:rPr>
              <w:softHyphen/>
              <w:t>reinigte Klei</w:t>
            </w:r>
            <w:r>
              <w:rPr>
                <w:sz w:val="18"/>
              </w:rPr>
              <w:softHyphen/>
              <w:t>dung, auch Unterwäsche und Schuhe, so</w:t>
            </w:r>
            <w:r>
              <w:rPr>
                <w:sz w:val="18"/>
              </w:rPr>
              <w:softHyphen/>
              <w:t>fort aus</w:t>
            </w:r>
            <w:r>
              <w:rPr>
                <w:sz w:val="18"/>
              </w:rPr>
              <w:softHyphen/>
              <w:t>ziehen; persönliche Schutzausrüstung tragen. Haut mit viel Was</w:t>
            </w:r>
            <w:r>
              <w:rPr>
                <w:sz w:val="18"/>
              </w:rPr>
              <w:softHyphen/>
              <w:t xml:space="preserve">ser spülen. </w:t>
            </w:r>
          </w:p>
          <w:p w:rsidR="000F7396" w:rsidRDefault="000F7396" w:rsidP="000F7396">
            <w:pPr>
              <w:pStyle w:val="TextBlockLeft"/>
              <w:rPr>
                <w:sz w:val="18"/>
              </w:rPr>
            </w:pPr>
            <w:r>
              <w:rPr>
                <w:b/>
                <w:bCs/>
                <w:sz w:val="18"/>
              </w:rPr>
              <w:t xml:space="preserve">Nach Einatmen: </w:t>
            </w:r>
            <w:r>
              <w:rPr>
                <w:sz w:val="18"/>
              </w:rPr>
              <w:t>Verletzten aus dem Ge</w:t>
            </w:r>
            <w:r>
              <w:rPr>
                <w:sz w:val="18"/>
              </w:rPr>
              <w:softHyphen/>
              <w:t>fahren</w:t>
            </w:r>
            <w:r>
              <w:rPr>
                <w:sz w:val="18"/>
              </w:rPr>
              <w:softHyphen/>
              <w:t>bereich bringen. Frisch</w:t>
            </w:r>
            <w:r>
              <w:rPr>
                <w:sz w:val="18"/>
              </w:rPr>
              <w:softHyphen/>
              <w:t>luft</w:t>
            </w:r>
            <w:r>
              <w:rPr>
                <w:sz w:val="18"/>
              </w:rPr>
              <w:softHyphen/>
              <w:t>zu</w:t>
            </w:r>
            <w:r>
              <w:rPr>
                <w:sz w:val="18"/>
              </w:rPr>
              <w:softHyphen/>
              <w:t>fuhr durch Ein</w:t>
            </w:r>
            <w:r>
              <w:rPr>
                <w:sz w:val="18"/>
              </w:rPr>
              <w:softHyphen/>
              <w:t>at</w:t>
            </w:r>
            <w:r>
              <w:rPr>
                <w:sz w:val="18"/>
              </w:rPr>
              <w:softHyphen/>
              <w:t>men von frischer Luft oder Beat</w:t>
            </w:r>
            <w:r>
              <w:rPr>
                <w:sz w:val="18"/>
              </w:rPr>
              <w:softHyphen/>
              <w:t>mung. Beatmungs</w:t>
            </w:r>
            <w:r>
              <w:rPr>
                <w:sz w:val="18"/>
              </w:rPr>
              <w:softHyphen/>
              <w:t>hilfen benutzen (Selbst</w:t>
            </w:r>
            <w:r>
              <w:rPr>
                <w:sz w:val="18"/>
              </w:rPr>
              <w:softHyphen/>
              <w:t>schutz). Sofort, auch bei feh</w:t>
            </w:r>
            <w:r>
              <w:rPr>
                <w:sz w:val="18"/>
              </w:rPr>
              <w:softHyphen/>
              <w:t>lenden Krank</w:t>
            </w:r>
            <w:r>
              <w:rPr>
                <w:sz w:val="18"/>
              </w:rPr>
              <w:softHyphen/>
              <w:t>heits</w:t>
            </w:r>
            <w:r>
              <w:rPr>
                <w:sz w:val="18"/>
              </w:rPr>
              <w:softHyphen/>
              <w:t>zeichen, ein Do</w:t>
            </w:r>
            <w:r>
              <w:rPr>
                <w:sz w:val="18"/>
              </w:rPr>
              <w:softHyphen/>
              <w:t>sier</w:t>
            </w:r>
            <w:r>
              <w:rPr>
                <w:sz w:val="18"/>
              </w:rPr>
              <w:softHyphen/>
              <w:t>aerosol (inha</w:t>
            </w:r>
            <w:r>
              <w:rPr>
                <w:sz w:val="18"/>
              </w:rPr>
              <w:softHyphen/>
              <w:t>lati</w:t>
            </w:r>
            <w:r>
              <w:rPr>
                <w:sz w:val="18"/>
              </w:rPr>
              <w:softHyphen/>
              <w:t>ves Ste</w:t>
            </w:r>
            <w:r>
              <w:rPr>
                <w:sz w:val="18"/>
              </w:rPr>
              <w:softHyphen/>
              <w:t>roid) ein</w:t>
            </w:r>
            <w:r>
              <w:rPr>
                <w:sz w:val="18"/>
              </w:rPr>
              <w:softHyphen/>
              <w:t>atmen lassen. Dosierung, Art der Anwendung und weitere Behandlung nach be</w:t>
            </w:r>
            <w:r>
              <w:rPr>
                <w:sz w:val="18"/>
              </w:rPr>
              <w:softHyphen/>
              <w:t>triebs</w:t>
            </w:r>
            <w:r>
              <w:rPr>
                <w:sz w:val="18"/>
              </w:rPr>
              <w:softHyphen/>
              <w:t xml:space="preserve">ärztlicher Anordnung! </w:t>
            </w:r>
          </w:p>
          <w:p w:rsidR="000F7396" w:rsidRDefault="000F7396" w:rsidP="000F7396">
            <w:pPr>
              <w:pStyle w:val="TextBlockLeft"/>
              <w:rPr>
                <w:sz w:val="18"/>
              </w:rPr>
            </w:pPr>
            <w:r>
              <w:rPr>
                <w:b/>
                <w:bCs/>
                <w:sz w:val="18"/>
              </w:rPr>
              <w:t xml:space="preserve">Ersthelfer: </w:t>
            </w:r>
            <w:r>
              <w:rPr>
                <w:sz w:val="18"/>
                <w:shd w:val="solid" w:color="FFFF00" w:fill="auto"/>
              </w:rPr>
              <w:t>......... (Bitte eintragen oder auf Ersthelferliste verweisen und/oder hier löschen)</w:t>
            </w:r>
          </w:p>
        </w:tc>
      </w:tr>
      <w:tr w:rsidR="000F7396">
        <w:tc>
          <w:tcPr>
            <w:tcW w:w="10490" w:type="dxa"/>
            <w:gridSpan w:val="5"/>
            <w:tcBorders>
              <w:left w:val="single" w:sz="48" w:space="0" w:color="FFCC00"/>
              <w:right w:val="single" w:sz="48" w:space="0" w:color="FFCC00"/>
            </w:tcBorders>
            <w:shd w:val="clear" w:color="FF0000" w:fill="FFCC00"/>
          </w:tcPr>
          <w:p w:rsidR="000F7396" w:rsidRDefault="000F7396" w:rsidP="000F7396">
            <w:pPr>
              <w:pStyle w:val="berschrift4"/>
              <w:keepNext w:val="0"/>
              <w:spacing w:before="120"/>
              <w:rPr>
                <w:rFonts w:ascii="Arial" w:hAnsi="Arial"/>
              </w:rPr>
            </w:pPr>
            <w:r>
              <w:rPr>
                <w:rFonts w:ascii="Arial" w:hAnsi="Arial"/>
              </w:rPr>
              <w:t>Sachgerechte Entsorgung</w:t>
            </w:r>
          </w:p>
        </w:tc>
      </w:tr>
      <w:tr w:rsidR="000F7396">
        <w:trPr>
          <w:cantSplit/>
          <w:trHeight w:val="256"/>
        </w:trPr>
        <w:tc>
          <w:tcPr>
            <w:tcW w:w="10490" w:type="dxa"/>
            <w:gridSpan w:val="5"/>
            <w:tcBorders>
              <w:left w:val="single" w:sz="48" w:space="0" w:color="FFCC00"/>
              <w:bottom w:val="single" w:sz="48" w:space="0" w:color="FFCC00"/>
              <w:right w:val="single" w:sz="48" w:space="0" w:color="FFCC00"/>
            </w:tcBorders>
            <w:shd w:val="clear" w:color="FF0000" w:fill="auto"/>
          </w:tcPr>
          <w:p w:rsidR="000F7396" w:rsidRDefault="000F7396" w:rsidP="000F7396">
            <w:pPr>
              <w:pStyle w:val="TextBlockLeft"/>
              <w:rPr>
                <w:sz w:val="18"/>
              </w:rPr>
            </w:pPr>
            <w:bookmarkStart w:id="10" w:name="_GoBack" w:colFirst="0" w:colLast="0"/>
            <w:r>
              <w:rPr>
                <w:sz w:val="18"/>
              </w:rPr>
              <w:t>Druck</w:t>
            </w:r>
            <w:r>
              <w:rPr>
                <w:sz w:val="18"/>
              </w:rPr>
              <w:softHyphen/>
              <w:t>gas</w:t>
            </w:r>
            <w:r>
              <w:rPr>
                <w:sz w:val="18"/>
              </w:rPr>
              <w:softHyphen/>
              <w:t>flaschen nicht bis zum völ</w:t>
            </w:r>
            <w:r>
              <w:rPr>
                <w:sz w:val="18"/>
              </w:rPr>
              <w:softHyphen/>
              <w:t>ligen Druck</w:t>
            </w:r>
            <w:r>
              <w:rPr>
                <w:sz w:val="18"/>
              </w:rPr>
              <w:softHyphen/>
              <w:t>ausgleich ent</w:t>
            </w:r>
            <w:r>
              <w:rPr>
                <w:sz w:val="18"/>
              </w:rPr>
              <w:softHyphen/>
              <w:t>leeren. Restgas</w:t>
            </w:r>
            <w:r>
              <w:rPr>
                <w:sz w:val="18"/>
              </w:rPr>
              <w:softHyphen/>
              <w:t>men</w:t>
            </w:r>
            <w:r>
              <w:rPr>
                <w:sz w:val="18"/>
              </w:rPr>
              <w:softHyphen/>
              <w:t>gen nicht in die Atmo</w:t>
            </w:r>
            <w:r>
              <w:rPr>
                <w:sz w:val="18"/>
              </w:rPr>
              <w:softHyphen/>
              <w:t>sphäre abblasen. Leere Druck</w:t>
            </w:r>
            <w:r>
              <w:rPr>
                <w:sz w:val="18"/>
              </w:rPr>
              <w:softHyphen/>
              <w:t>gas</w:t>
            </w:r>
            <w:r>
              <w:rPr>
                <w:sz w:val="18"/>
              </w:rPr>
              <w:softHyphen/>
              <w:t>flaschen kenn</w:t>
            </w:r>
            <w:r>
              <w:rPr>
                <w:sz w:val="18"/>
              </w:rPr>
              <w:softHyphen/>
              <w:t>zeich</w:t>
            </w:r>
            <w:r>
              <w:rPr>
                <w:sz w:val="18"/>
              </w:rPr>
              <w:softHyphen/>
              <w:t>nen, Rück</w:t>
            </w:r>
            <w:r>
              <w:rPr>
                <w:sz w:val="18"/>
              </w:rPr>
              <w:softHyphen/>
              <w:t xml:space="preserve">gabe an den Lieferanten. Defekte Druckgasflaschen kennzeichnen, Lieferanten informieren. </w:t>
            </w:r>
            <w:bookmarkStart w:id="11" w:name="TB140"/>
            <w:bookmarkEnd w:id="11"/>
          </w:p>
        </w:tc>
      </w:tr>
      <w:bookmarkEnd w:id="10"/>
    </w:tbl>
    <w:p w:rsidR="00BC592D" w:rsidRDefault="00BC592D">
      <w:pPr>
        <w:ind w:right="-1"/>
        <w:jc w:val="right"/>
      </w:pPr>
    </w:p>
    <w:sectPr w:rsidR="00BC592D">
      <w:headerReference w:type="even" r:id="rId20"/>
      <w:headerReference w:type="default" r:id="rId21"/>
      <w:footerReference w:type="first" r:id="rId22"/>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CD" w:rsidRDefault="00E60ECD">
      <w:r>
        <w:separator/>
      </w:r>
    </w:p>
  </w:endnote>
  <w:endnote w:type="continuationSeparator" w:id="0">
    <w:p w:rsidR="00E60ECD" w:rsidRDefault="00E6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28" w:rsidRPr="009F1C6A" w:rsidRDefault="00B94128" w:rsidP="00B94128">
    <w:pPr>
      <w:pStyle w:val="Fuzeile"/>
      <w:jc w:val="center"/>
      <w:rPr>
        <w:rFonts w:ascii="Arial" w:hAnsi="Arial" w:cs="Arial"/>
      </w:rPr>
    </w:pPr>
    <w:r w:rsidRPr="009F1C6A">
      <w:rPr>
        <w:rFonts w:ascii="Arial" w:hAnsi="Arial" w:cs="Arial"/>
      </w:rPr>
      <w:t>Dieser Entwurf ist an den jeweiligen Arbeitsplatz anzupassen/</w:t>
    </w:r>
    <w:r w:rsidR="00826B1C">
      <w:rPr>
        <w:rFonts w:ascii="Arial" w:hAnsi="Arial" w:cs="Arial"/>
      </w:rPr>
      <w:t xml:space="preserve"> </w:t>
    </w:r>
    <w:r w:rsidRPr="009F1C6A">
      <w:rPr>
        <w:rFonts w:ascii="Arial" w:hAnsi="Arial" w:cs="Arial"/>
      </w:rPr>
      <w:t>Inhalte aus der GisChem-Datenbank 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CD" w:rsidRDefault="00E60ECD">
      <w:r>
        <w:separator/>
      </w:r>
    </w:p>
  </w:footnote>
  <w:footnote w:type="continuationSeparator" w:id="0">
    <w:p w:rsidR="00E60ECD" w:rsidRDefault="00E6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2D" w:rsidRDefault="00BC59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F7396">
      <w:rPr>
        <w:rStyle w:val="Seitenzahl"/>
        <w:noProof/>
      </w:rPr>
      <w:t>2</w:t>
    </w:r>
    <w:r>
      <w:rPr>
        <w:rStyle w:val="Seitenzahl"/>
      </w:rPr>
      <w:fldChar w:fldCharType="end"/>
    </w:r>
  </w:p>
  <w:p w:rsidR="00BC592D" w:rsidRDefault="00BC592D">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2D" w:rsidRDefault="00BC59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547E0">
      <w:rPr>
        <w:rStyle w:val="Seitenzahl"/>
        <w:noProof/>
      </w:rPr>
      <w:t>3</w:t>
    </w:r>
    <w:r>
      <w:rPr>
        <w:rStyle w:val="Seitenzahl"/>
      </w:rPr>
      <w:fldChar w:fldCharType="end"/>
    </w:r>
  </w:p>
  <w:p w:rsidR="00BC592D" w:rsidRDefault="00BC592D">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66E96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D8E0C856"/>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5"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
  </w:num>
  <w:num w:numId="4">
    <w:abstractNumId w:val="6"/>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019"/>
    <w:rsid w:val="00011A58"/>
    <w:rsid w:val="000F7396"/>
    <w:rsid w:val="00171019"/>
    <w:rsid w:val="0022502C"/>
    <w:rsid w:val="00373338"/>
    <w:rsid w:val="00826B1C"/>
    <w:rsid w:val="00826E4E"/>
    <w:rsid w:val="00B547E0"/>
    <w:rsid w:val="00B94128"/>
    <w:rsid w:val="00BC592D"/>
    <w:rsid w:val="00CA7B2C"/>
    <w:rsid w:val="00D243C8"/>
    <w:rsid w:val="00D96765"/>
    <w:rsid w:val="00E60ECD"/>
    <w:rsid w:val="00EC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enu v:ext="edit" fillcolor="#f90" strokecolor="#fc0"/>
    </o:shapedefaults>
    <o:shapelayout v:ext="edit">
      <o:idmap v:ext="edit" data="1"/>
    </o:shapelayout>
  </w:shapeDefaults>
  <w:decimalSymbol w:val=","/>
  <w:listSeparator w:val=";"/>
  <w14:docId w14:val="33C924CC"/>
  <w15:chartTrackingRefBased/>
  <w15:docId w15:val="{2E01A7CB-9E05-4396-8D41-9FC2572B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customStyle="1" w:styleId="Zeichnung">
    <w:name w:val="Zeichnung"/>
    <w:basedOn w:val="Standard"/>
    <w:rsid w:val="00826E4E"/>
    <w:pPr>
      <w:spacing w:before="48" w:after="48"/>
      <w:jc w:val="center"/>
    </w:pPr>
    <w:rPr>
      <w:rFonts w:ascii="Arial" w:hAnsi="Arial"/>
      <w:sz w:val="16"/>
    </w:rPr>
  </w:style>
  <w:style w:type="paragraph" w:customStyle="1" w:styleId="BA20-Feld0">
    <w:name w:val="BA20-Feld0"/>
    <w:basedOn w:val="Zeichnung"/>
    <w:rsid w:val="00826E4E"/>
    <w:pPr>
      <w:jc w:val="both"/>
    </w:pPr>
    <w:rPr>
      <w:sz w:val="24"/>
    </w:rPr>
  </w:style>
  <w:style w:type="paragraph" w:customStyle="1" w:styleId="TextBlockLeft">
    <w:name w:val="TextBlockLeft"/>
    <w:rsid w:val="00826E4E"/>
    <w:pPr>
      <w:tabs>
        <w:tab w:val="left" w:pos="160"/>
      </w:tabs>
    </w:pPr>
    <w:rPr>
      <w:rFonts w:ascii="Arial" w:eastAsia="Arial" w:hAnsi="Arial" w:cs="Arial"/>
    </w:rPr>
  </w:style>
  <w:style w:type="paragraph" w:styleId="Aufzhlungszeichen2">
    <w:name w:val="List Bullet 2"/>
    <w:basedOn w:val="Standard"/>
    <w:autoRedefine/>
    <w:rsid w:val="000F7396"/>
    <w:pPr>
      <w:numPr>
        <w:numId w:val="13"/>
      </w:numPr>
      <w:spacing w:before="72" w:after="72"/>
    </w:pPr>
    <w:rPr>
      <w:rFonts w:ascii="Arial" w:hAnsi="Arial"/>
      <w:sz w:val="22"/>
    </w:rPr>
  </w:style>
  <w:style w:type="paragraph" w:styleId="Aufzhlungszeichen4">
    <w:name w:val="List Bullet 4"/>
    <w:basedOn w:val="Standard"/>
    <w:uiPriority w:val="99"/>
    <w:semiHidden/>
    <w:unhideWhenUsed/>
    <w:rsid w:val="000F7396"/>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2001-04-11T15:22:00Z</cp:lastPrinted>
  <dcterms:created xsi:type="dcterms:W3CDTF">2019-02-22T08:19:00Z</dcterms:created>
  <dcterms:modified xsi:type="dcterms:W3CDTF">2019-02-22T08:19:00Z</dcterms:modified>
</cp:coreProperties>
</file>